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C6B19" w14:textId="51C0013D" w:rsidR="00256D64" w:rsidRDefault="004A1B33" w:rsidP="004A1B33">
      <w:pPr>
        <w:jc w:val="center"/>
        <w:rPr>
          <w:rFonts w:cstheme="minorHAnsi"/>
          <w:b/>
          <w:bCs/>
          <w:sz w:val="28"/>
          <w:szCs w:val="28"/>
          <w:u w:val="single"/>
          <w:rtl/>
          <w:lang w:bidi="ar-JO"/>
        </w:rPr>
      </w:pPr>
      <w:r w:rsidRPr="00CE46A5">
        <w:rPr>
          <w:rFonts w:cstheme="minorHAnsi"/>
          <w:b/>
          <w:bCs/>
          <w:sz w:val="28"/>
          <w:szCs w:val="28"/>
          <w:u w:val="single"/>
          <w:rtl/>
          <w:lang w:bidi="ar-JO"/>
        </w:rPr>
        <w:t xml:space="preserve">صناعة الحلي في العصر </w:t>
      </w:r>
      <w:r w:rsidR="00CE46A5" w:rsidRPr="00CE46A5">
        <w:rPr>
          <w:rFonts w:cstheme="minorHAnsi"/>
          <w:b/>
          <w:bCs/>
          <w:sz w:val="28"/>
          <w:szCs w:val="28"/>
          <w:u w:val="single"/>
          <w:rtl/>
          <w:lang w:bidi="ar-JO"/>
        </w:rPr>
        <w:t>البرونزي المتأخر والحديدي (حوالي 1550 – 58</w:t>
      </w:r>
      <w:r w:rsidR="0064773D">
        <w:rPr>
          <w:rFonts w:cstheme="minorHAnsi" w:hint="cs"/>
          <w:b/>
          <w:bCs/>
          <w:sz w:val="28"/>
          <w:szCs w:val="28"/>
          <w:u w:val="single"/>
          <w:rtl/>
          <w:lang w:bidi="ar-JO"/>
        </w:rPr>
        <w:t>6</w:t>
      </w:r>
      <w:r w:rsidR="00CE46A5" w:rsidRPr="00CE46A5">
        <w:rPr>
          <w:rFonts w:cstheme="minorHAnsi"/>
          <w:b/>
          <w:bCs/>
          <w:sz w:val="28"/>
          <w:szCs w:val="28"/>
          <w:u w:val="single"/>
          <w:rtl/>
          <w:lang w:bidi="ar-JO"/>
        </w:rPr>
        <w:t xml:space="preserve"> قبل الميلاد)</w:t>
      </w:r>
    </w:p>
    <w:p w14:paraId="262D76AE" w14:textId="40FD050B" w:rsidR="00CE46A5" w:rsidRDefault="00CE46A5" w:rsidP="004A1B33">
      <w:pPr>
        <w:jc w:val="center"/>
        <w:rPr>
          <w:rFonts w:cstheme="minorHAnsi"/>
          <w:b/>
          <w:bCs/>
          <w:sz w:val="28"/>
          <w:szCs w:val="28"/>
          <w:u w:val="single"/>
          <w:rtl/>
          <w:lang w:bidi="ar-JO"/>
        </w:rPr>
      </w:pPr>
      <w:r>
        <w:rPr>
          <w:rFonts w:cstheme="minorHAnsi" w:hint="cs"/>
          <w:b/>
          <w:bCs/>
          <w:sz w:val="28"/>
          <w:szCs w:val="28"/>
          <w:u w:val="single"/>
          <w:rtl/>
          <w:lang w:bidi="ar-JO"/>
        </w:rPr>
        <w:t>الخاطرة رقم 19</w:t>
      </w:r>
    </w:p>
    <w:p w14:paraId="247F9519" w14:textId="53AB150B" w:rsidR="00CE46A5" w:rsidRDefault="00CE46A5" w:rsidP="004A1B33">
      <w:pPr>
        <w:jc w:val="center"/>
        <w:rPr>
          <w:rFonts w:cstheme="minorHAnsi"/>
          <w:b/>
          <w:bCs/>
          <w:sz w:val="28"/>
          <w:szCs w:val="28"/>
          <w:u w:val="single"/>
          <w:rtl/>
          <w:lang w:bidi="ar-JO"/>
        </w:rPr>
      </w:pPr>
      <w:r>
        <w:rPr>
          <w:rFonts w:cstheme="minorHAnsi" w:hint="cs"/>
          <w:b/>
          <w:bCs/>
          <w:sz w:val="28"/>
          <w:szCs w:val="28"/>
          <w:u w:val="single"/>
          <w:rtl/>
          <w:lang w:bidi="ar-JO"/>
        </w:rPr>
        <w:t>أ.د. زيدان كفافي</w:t>
      </w:r>
    </w:p>
    <w:p w14:paraId="088FC30E" w14:textId="104E1711" w:rsidR="00862CF6" w:rsidRDefault="00B5596A" w:rsidP="006C1750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ذكرت مصادر أثرية في فلسطين المحتلة </w:t>
      </w:r>
      <w:r w:rsidR="00EF41BB">
        <w:rPr>
          <w:rFonts w:cstheme="minorHAnsi" w:hint="cs"/>
          <w:sz w:val="28"/>
          <w:szCs w:val="28"/>
          <w:rtl/>
          <w:lang w:bidi="ar-JO"/>
        </w:rPr>
        <w:t xml:space="preserve">أنه وخلال سبعينيات القرن الفائت تم العثور على عقد من الصدف </w:t>
      </w:r>
      <w:r w:rsidR="005417F0">
        <w:rPr>
          <w:rFonts w:cstheme="minorHAnsi" w:hint="cs"/>
          <w:sz w:val="28"/>
          <w:szCs w:val="28"/>
          <w:rtl/>
          <w:lang w:bidi="ar-JO"/>
        </w:rPr>
        <w:t xml:space="preserve">في كهف </w:t>
      </w:r>
      <w:r w:rsidR="00AB4BAD">
        <w:rPr>
          <w:rFonts w:cstheme="minorHAnsi" w:hint="cs"/>
          <w:sz w:val="28"/>
          <w:szCs w:val="28"/>
          <w:rtl/>
          <w:lang w:bidi="ar-JO"/>
        </w:rPr>
        <w:t xml:space="preserve">بالقرب </w:t>
      </w:r>
      <w:r w:rsidR="00571D6C">
        <w:rPr>
          <w:rFonts w:cstheme="minorHAnsi" w:hint="cs"/>
          <w:sz w:val="28"/>
          <w:szCs w:val="28"/>
          <w:rtl/>
          <w:lang w:bidi="ar-JO"/>
        </w:rPr>
        <w:t xml:space="preserve">من مدينة الناصرة في منطقة الجليل، </w:t>
      </w:r>
      <w:r w:rsidR="00492C30">
        <w:rPr>
          <w:rFonts w:cstheme="minorHAnsi" w:hint="cs"/>
          <w:sz w:val="28"/>
          <w:szCs w:val="28"/>
          <w:rtl/>
          <w:lang w:bidi="ar-JO"/>
        </w:rPr>
        <w:t>و</w:t>
      </w:r>
      <w:r w:rsidR="00D75F61">
        <w:rPr>
          <w:rFonts w:cstheme="minorHAnsi" w:hint="cs"/>
          <w:sz w:val="28"/>
          <w:szCs w:val="28"/>
          <w:rtl/>
          <w:lang w:bidi="ar-JO"/>
        </w:rPr>
        <w:t>أشارت</w:t>
      </w:r>
      <w:r w:rsidR="00492C30">
        <w:rPr>
          <w:rFonts w:cstheme="minorHAnsi" w:hint="cs"/>
          <w:sz w:val="28"/>
          <w:szCs w:val="28"/>
          <w:rtl/>
          <w:lang w:bidi="ar-JO"/>
        </w:rPr>
        <w:t xml:space="preserve"> الباحثة دانييللا بار يوسف</w:t>
      </w:r>
      <w:r w:rsidR="00571D6C">
        <w:rPr>
          <w:rFonts w:cstheme="minorHAnsi" w:hint="cs"/>
          <w:sz w:val="28"/>
          <w:szCs w:val="28"/>
          <w:rtl/>
          <w:lang w:bidi="ar-JO"/>
        </w:rPr>
        <w:t xml:space="preserve"> بأنه </w:t>
      </w:r>
      <w:r w:rsidR="00D75F61">
        <w:rPr>
          <w:rFonts w:cstheme="minorHAnsi" w:hint="cs"/>
          <w:sz w:val="28"/>
          <w:szCs w:val="28"/>
          <w:rtl/>
          <w:lang w:bidi="ar-JO"/>
        </w:rPr>
        <w:t xml:space="preserve">يعدُّ </w:t>
      </w:r>
      <w:r w:rsidR="00571D6C">
        <w:rPr>
          <w:rFonts w:cstheme="minorHAnsi" w:hint="cs"/>
          <w:sz w:val="28"/>
          <w:szCs w:val="28"/>
          <w:rtl/>
          <w:lang w:bidi="ar-JO"/>
        </w:rPr>
        <w:t xml:space="preserve">أقدم </w:t>
      </w:r>
      <w:r w:rsidR="00862CF6">
        <w:rPr>
          <w:rFonts w:cstheme="minorHAnsi" w:hint="cs"/>
          <w:sz w:val="28"/>
          <w:szCs w:val="28"/>
          <w:rtl/>
          <w:lang w:bidi="ar-JO"/>
        </w:rPr>
        <w:t xml:space="preserve">مجوهرات </w:t>
      </w:r>
      <w:r w:rsidR="00D75F61">
        <w:rPr>
          <w:rFonts w:cstheme="minorHAnsi" w:hint="cs"/>
          <w:sz w:val="28"/>
          <w:szCs w:val="28"/>
          <w:rtl/>
          <w:lang w:bidi="ar-JO"/>
        </w:rPr>
        <w:t xml:space="preserve">عثر عليها </w:t>
      </w:r>
      <w:r w:rsidR="00772D0D">
        <w:rPr>
          <w:rFonts w:cstheme="minorHAnsi" w:hint="cs"/>
          <w:sz w:val="28"/>
          <w:szCs w:val="28"/>
          <w:rtl/>
          <w:lang w:bidi="ar-JO"/>
        </w:rPr>
        <w:t xml:space="preserve">في </w:t>
      </w:r>
      <w:r w:rsidR="00862CF6">
        <w:rPr>
          <w:rFonts w:cstheme="minorHAnsi" w:hint="cs"/>
          <w:sz w:val="28"/>
          <w:szCs w:val="28"/>
          <w:rtl/>
          <w:lang w:bidi="ar-JO"/>
        </w:rPr>
        <w:t>خارج افريقيا</w:t>
      </w:r>
      <w:r w:rsidR="008354C2">
        <w:rPr>
          <w:rFonts w:cstheme="minorHAnsi" w:hint="cs"/>
          <w:sz w:val="28"/>
          <w:szCs w:val="28"/>
          <w:rtl/>
          <w:lang w:bidi="ar-JO"/>
        </w:rPr>
        <w:t xml:space="preserve"> ويعود بتاريخه لأكثر من 120 ألف سنة</w:t>
      </w:r>
      <w:r w:rsidR="00EC51B3">
        <w:rPr>
          <w:rFonts w:cstheme="minorHAnsi" w:hint="cs"/>
          <w:sz w:val="28"/>
          <w:szCs w:val="28"/>
          <w:rtl/>
          <w:lang w:bidi="ar-JO"/>
        </w:rPr>
        <w:t xml:space="preserve">. ونعتذر لأننا لم نذكر هذه المعلومة عند حديثنا حول صناعة الحلي والمجوهرات </w:t>
      </w:r>
      <w:r w:rsidR="00BA65D0">
        <w:rPr>
          <w:rFonts w:cstheme="minorHAnsi" w:hint="cs"/>
          <w:sz w:val="28"/>
          <w:szCs w:val="28"/>
          <w:rtl/>
          <w:lang w:bidi="ar-JO"/>
        </w:rPr>
        <w:t>في عصور ما قبل التاريخ</w:t>
      </w:r>
      <w:r w:rsidR="00852FAC">
        <w:rPr>
          <w:rFonts w:cstheme="minorHAnsi" w:hint="cs"/>
          <w:sz w:val="28"/>
          <w:szCs w:val="28"/>
          <w:rtl/>
          <w:lang w:bidi="ar-JO"/>
        </w:rPr>
        <w:t xml:space="preserve"> (الخاطرة 18)</w:t>
      </w:r>
      <w:r w:rsidR="00BA65D0">
        <w:rPr>
          <w:rFonts w:cstheme="minorHAnsi" w:hint="cs"/>
          <w:sz w:val="28"/>
          <w:szCs w:val="28"/>
          <w:rtl/>
          <w:lang w:bidi="ar-JO"/>
        </w:rPr>
        <w:t>.</w:t>
      </w:r>
    </w:p>
    <w:p w14:paraId="074917E0" w14:textId="65625625" w:rsidR="00CC2D37" w:rsidRDefault="00D94C00" w:rsidP="00862CF6">
      <w:pPr>
        <w:bidi/>
        <w:spacing w:line="360" w:lineRule="auto"/>
        <w:jc w:val="both"/>
        <w:rPr>
          <w:rFonts w:cstheme="minorHAnsi"/>
          <w:sz w:val="28"/>
          <w:szCs w:val="28"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تغيرت الأحوال في الفترة </w:t>
      </w:r>
      <w:r w:rsidR="0064773D">
        <w:rPr>
          <w:rFonts w:cstheme="minorHAnsi" w:hint="cs"/>
          <w:sz w:val="28"/>
          <w:szCs w:val="28"/>
          <w:rtl/>
          <w:lang w:bidi="ar-JO"/>
        </w:rPr>
        <w:t xml:space="preserve">بين حوالي 1550 -586 قبل الميلاد ، من جميع النواحي السياسية والاقتصادية والاجتماعية في بلاد الشام، </w:t>
      </w:r>
      <w:r w:rsidR="006C1750">
        <w:rPr>
          <w:rFonts w:cstheme="minorHAnsi" w:hint="cs"/>
          <w:sz w:val="28"/>
          <w:szCs w:val="28"/>
          <w:rtl/>
          <w:lang w:bidi="ar-JO"/>
        </w:rPr>
        <w:t xml:space="preserve">فوقعت خلال الفترة بين 1550 </w:t>
      </w:r>
      <w:r w:rsidR="006C1750">
        <w:rPr>
          <w:rFonts w:cstheme="minorHAnsi"/>
          <w:sz w:val="28"/>
          <w:szCs w:val="28"/>
          <w:rtl/>
          <w:lang w:bidi="ar-JO"/>
        </w:rPr>
        <w:t>–</w:t>
      </w:r>
      <w:r w:rsidR="006C1750">
        <w:rPr>
          <w:rFonts w:cstheme="minorHAnsi" w:hint="cs"/>
          <w:sz w:val="28"/>
          <w:szCs w:val="28"/>
          <w:rtl/>
          <w:lang w:bidi="ar-JO"/>
        </w:rPr>
        <w:t xml:space="preserve"> 1200 قبل الميلاد </w:t>
      </w:r>
      <w:r w:rsidR="00193FD5">
        <w:rPr>
          <w:rFonts w:cstheme="minorHAnsi" w:hint="cs"/>
          <w:sz w:val="28"/>
          <w:szCs w:val="28"/>
          <w:rtl/>
          <w:lang w:bidi="ar-JO"/>
        </w:rPr>
        <w:t xml:space="preserve"> تحت السيطرة المصرية، وتنازع الحكم على شمالها  بين الفراعنه</w:t>
      </w:r>
      <w:r w:rsidR="000C5F62">
        <w:rPr>
          <w:rFonts w:cstheme="minorHAnsi" w:hint="cs"/>
          <w:sz w:val="28"/>
          <w:szCs w:val="28"/>
          <w:rtl/>
          <w:lang w:bidi="ar-JO"/>
        </w:rPr>
        <w:t xml:space="preserve"> في مصر</w:t>
      </w:r>
      <w:r w:rsidR="00193FD5">
        <w:rPr>
          <w:rFonts w:cstheme="minorHAnsi" w:hint="cs"/>
          <w:sz w:val="28"/>
          <w:szCs w:val="28"/>
          <w:rtl/>
          <w:lang w:bidi="ar-JO"/>
        </w:rPr>
        <w:t xml:space="preserve"> والحثيون</w:t>
      </w:r>
      <w:r w:rsidR="00B02F65">
        <w:rPr>
          <w:rFonts w:cstheme="minorHAnsi" w:hint="cs"/>
          <w:sz w:val="28"/>
          <w:szCs w:val="28"/>
          <w:rtl/>
          <w:lang w:bidi="ar-JO"/>
        </w:rPr>
        <w:t xml:space="preserve"> في الأناضول. </w:t>
      </w:r>
      <w:r w:rsidR="00395D02">
        <w:rPr>
          <w:rFonts w:cstheme="minorHAnsi" w:hint="cs"/>
          <w:sz w:val="28"/>
          <w:szCs w:val="28"/>
          <w:rtl/>
          <w:lang w:bidi="ar-JO"/>
        </w:rPr>
        <w:t xml:space="preserve"> ووقعت خلال النصف الأول من الألف الأول قبل الميلاد </w:t>
      </w:r>
      <w:r w:rsidR="00CB14CE">
        <w:rPr>
          <w:rFonts w:cstheme="minorHAnsi" w:hint="cs"/>
          <w:sz w:val="28"/>
          <w:szCs w:val="28"/>
          <w:rtl/>
          <w:lang w:bidi="ar-JO"/>
        </w:rPr>
        <w:t xml:space="preserve"> تحت حكم الآشوريين والبابليين الجدد. </w:t>
      </w:r>
      <w:r w:rsidR="00B02F65">
        <w:rPr>
          <w:rFonts w:cstheme="minorHAnsi" w:hint="cs"/>
          <w:sz w:val="28"/>
          <w:szCs w:val="28"/>
          <w:rtl/>
          <w:lang w:bidi="ar-JO"/>
        </w:rPr>
        <w:t xml:space="preserve">وعلى الرغم من هذا </w:t>
      </w:r>
      <w:r w:rsidR="008E1916">
        <w:rPr>
          <w:rFonts w:cstheme="minorHAnsi" w:hint="cs"/>
          <w:sz w:val="28"/>
          <w:szCs w:val="28"/>
          <w:rtl/>
          <w:lang w:bidi="ar-JO"/>
        </w:rPr>
        <w:t>كان</w:t>
      </w:r>
      <w:r w:rsidR="00B02F65">
        <w:rPr>
          <w:rFonts w:cstheme="minorHAnsi" w:hint="cs"/>
          <w:sz w:val="28"/>
          <w:szCs w:val="28"/>
          <w:rtl/>
          <w:lang w:bidi="ar-JO"/>
        </w:rPr>
        <w:t xml:space="preserve"> لها تواصل مع العالم البعيد إذ عثر على بضائع مستوردة  </w:t>
      </w:r>
      <w:r w:rsidR="00253EEF">
        <w:rPr>
          <w:rFonts w:cstheme="minorHAnsi" w:hint="cs"/>
          <w:sz w:val="28"/>
          <w:szCs w:val="28"/>
          <w:rtl/>
          <w:lang w:bidi="ar-JO"/>
        </w:rPr>
        <w:t xml:space="preserve">إليها من بلاد الرافدين، واليونان وقبرص ومصر. </w:t>
      </w:r>
      <w:r w:rsidR="008E1916">
        <w:rPr>
          <w:rFonts w:cstheme="minorHAnsi" w:hint="cs"/>
          <w:sz w:val="28"/>
          <w:szCs w:val="28"/>
          <w:rtl/>
          <w:lang w:bidi="ar-JO"/>
        </w:rPr>
        <w:t xml:space="preserve"> وفي حوالي 1200 قبل الميلاد دخلتها مجموعات بشرية جديدة يطلق عليهم شعوب البحر</w:t>
      </w:r>
      <w:r w:rsidR="00F51B8C">
        <w:rPr>
          <w:rFonts w:cstheme="minorHAnsi" w:hint="cs"/>
          <w:sz w:val="28"/>
          <w:szCs w:val="28"/>
          <w:rtl/>
          <w:lang w:bidi="ar-JO"/>
        </w:rPr>
        <w:t xml:space="preserve"> واستو</w:t>
      </w:r>
      <w:r w:rsidR="00B75659">
        <w:rPr>
          <w:rFonts w:cstheme="minorHAnsi" w:hint="cs"/>
          <w:sz w:val="28"/>
          <w:szCs w:val="28"/>
          <w:rtl/>
          <w:lang w:bidi="ar-JO"/>
        </w:rPr>
        <w:t>طنوا في منطقة غزة وعسقلان</w:t>
      </w:r>
      <w:r w:rsidR="007930B6">
        <w:rPr>
          <w:rFonts w:cstheme="minorHAnsi" w:hint="cs"/>
          <w:sz w:val="28"/>
          <w:szCs w:val="28"/>
          <w:rtl/>
          <w:lang w:bidi="ar-JO"/>
        </w:rPr>
        <w:t>.</w:t>
      </w:r>
      <w:r w:rsidR="002F5A57">
        <w:rPr>
          <w:rFonts w:cstheme="minorHAnsi" w:hint="cs"/>
          <w:sz w:val="28"/>
          <w:szCs w:val="28"/>
          <w:rtl/>
          <w:lang w:bidi="ar-JO"/>
        </w:rPr>
        <w:t>، ومن هنا نستطيع القول بأن سكانها كان خليط من الأعراق والأجناس البشرية وإن كان الكنعانيون والأموريون هم الجنس ال</w:t>
      </w:r>
      <w:r w:rsidR="0020212D">
        <w:rPr>
          <w:rFonts w:cstheme="minorHAnsi" w:hint="cs"/>
          <w:sz w:val="28"/>
          <w:szCs w:val="28"/>
          <w:rtl/>
          <w:lang w:bidi="ar-JO"/>
        </w:rPr>
        <w:t xml:space="preserve">غالب. </w:t>
      </w:r>
      <w:r w:rsidR="007930B6">
        <w:rPr>
          <w:rFonts w:cstheme="minorHAnsi" w:hint="cs"/>
          <w:sz w:val="28"/>
          <w:szCs w:val="28"/>
          <w:rtl/>
          <w:lang w:bidi="ar-JO"/>
        </w:rPr>
        <w:t>كل هذه العوامل أثرت بشكل كبير في طبيعة الحياة الفكرية والفنية</w:t>
      </w:r>
      <w:r w:rsidR="0020212D">
        <w:rPr>
          <w:rFonts w:cstheme="minorHAnsi" w:hint="cs"/>
          <w:sz w:val="28"/>
          <w:szCs w:val="28"/>
          <w:rtl/>
          <w:lang w:bidi="ar-JO"/>
        </w:rPr>
        <w:t xml:space="preserve">، وحتى على  طرق صناعة </w:t>
      </w:r>
      <w:r w:rsidR="00DB5C73">
        <w:rPr>
          <w:rFonts w:cstheme="minorHAnsi" w:hint="cs"/>
          <w:sz w:val="28"/>
          <w:szCs w:val="28"/>
          <w:rtl/>
          <w:lang w:bidi="ar-JO"/>
        </w:rPr>
        <w:t>الحلي والمجوهرات.</w:t>
      </w:r>
    </w:p>
    <w:p w14:paraId="72A9A397" w14:textId="77777777" w:rsidR="00D62A2E" w:rsidRDefault="001E014A" w:rsidP="00D62A2E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ذكرنا في الخاطرة رقم 18 أنه وخلال عصور ما قبل التاريخ تم العثور </w:t>
      </w:r>
      <w:r w:rsidR="00C53242">
        <w:rPr>
          <w:rFonts w:cstheme="minorHAnsi" w:hint="cs"/>
          <w:sz w:val="28"/>
          <w:szCs w:val="28"/>
          <w:rtl/>
          <w:lang w:bidi="ar-JO"/>
        </w:rPr>
        <w:t xml:space="preserve">على مجوهرات، خاصة الخرز، مصنوعة من العظم والأصداف البحرية والحجارة بأنواعها، </w:t>
      </w:r>
      <w:r w:rsidR="00813A77">
        <w:rPr>
          <w:rFonts w:cstheme="minorHAnsi" w:hint="cs"/>
          <w:sz w:val="28"/>
          <w:szCs w:val="28"/>
          <w:rtl/>
          <w:lang w:bidi="ar-JO"/>
        </w:rPr>
        <w:t>و</w:t>
      </w:r>
      <w:r w:rsidR="00D44FC8">
        <w:rPr>
          <w:rFonts w:cstheme="minorHAnsi" w:hint="cs"/>
          <w:sz w:val="28"/>
          <w:szCs w:val="28"/>
          <w:rtl/>
          <w:lang w:bidi="ar-JO"/>
        </w:rPr>
        <w:t xml:space="preserve">حبيبات معدن النحاس الخام، وغيرها. أما </w:t>
      </w:r>
      <w:r w:rsidR="00AA74A4">
        <w:rPr>
          <w:rFonts w:cstheme="minorHAnsi" w:hint="cs"/>
          <w:sz w:val="28"/>
          <w:szCs w:val="28"/>
          <w:rtl/>
          <w:lang w:bidi="ar-JO"/>
        </w:rPr>
        <w:t xml:space="preserve"> خلال العصور البرونزية  واحديدية على اطلاقها  فقد أضيفت خامات جديدة أخرى</w:t>
      </w:r>
      <w:r w:rsidR="008333C2">
        <w:rPr>
          <w:rFonts w:cstheme="minorHAnsi" w:hint="cs"/>
          <w:sz w:val="28"/>
          <w:szCs w:val="28"/>
          <w:rtl/>
          <w:lang w:bidi="ar-JO"/>
        </w:rPr>
        <w:t>، مثل العاج والحديد</w:t>
      </w:r>
      <w:r w:rsidR="00D24BF9">
        <w:rPr>
          <w:rFonts w:cstheme="minorHAnsi" w:hint="cs"/>
          <w:sz w:val="28"/>
          <w:szCs w:val="28"/>
          <w:rtl/>
          <w:lang w:bidi="ar-JO"/>
        </w:rPr>
        <w:t xml:space="preserve"> والذهب</w:t>
      </w:r>
      <w:r w:rsidR="008333C2">
        <w:rPr>
          <w:rFonts w:cstheme="minorHAnsi" w:hint="cs"/>
          <w:sz w:val="28"/>
          <w:szCs w:val="28"/>
          <w:rtl/>
          <w:lang w:bidi="ar-JO"/>
        </w:rPr>
        <w:t xml:space="preserve">، لتصنيع </w:t>
      </w:r>
      <w:r w:rsidR="00505EE2">
        <w:rPr>
          <w:rFonts w:cstheme="minorHAnsi" w:hint="cs"/>
          <w:sz w:val="28"/>
          <w:szCs w:val="28"/>
          <w:rtl/>
          <w:lang w:bidi="ar-JO"/>
        </w:rPr>
        <w:t>الأقراط والخواتم والخرز وغيرها من أدوات الزينة.</w:t>
      </w:r>
      <w:r w:rsidR="00D24BF9">
        <w:rPr>
          <w:rFonts w:cstheme="minorHAnsi" w:hint="cs"/>
          <w:sz w:val="28"/>
          <w:szCs w:val="28"/>
          <w:rtl/>
          <w:lang w:bidi="ar-JO"/>
        </w:rPr>
        <w:t xml:space="preserve">  صحيح أن أساور من ذهب قد عثر عليها من ذهب غير مطروق في أحد الكهوف بشمالي فلسطين وتعود للعصر الحجري النحاسي (حوالي 4500 </w:t>
      </w:r>
      <w:r w:rsidR="00D24BF9">
        <w:rPr>
          <w:rFonts w:cstheme="minorHAnsi"/>
          <w:sz w:val="28"/>
          <w:szCs w:val="28"/>
          <w:rtl/>
          <w:lang w:bidi="ar-JO"/>
        </w:rPr>
        <w:t>–</w:t>
      </w:r>
      <w:r w:rsidR="00D24BF9">
        <w:rPr>
          <w:rFonts w:cstheme="minorHAnsi" w:hint="cs"/>
          <w:sz w:val="28"/>
          <w:szCs w:val="28"/>
          <w:rtl/>
          <w:lang w:bidi="ar-JO"/>
        </w:rPr>
        <w:t xml:space="preserve"> 3500 قبل الميلاد) </w:t>
      </w:r>
      <w:r w:rsidR="00D70855">
        <w:rPr>
          <w:rFonts w:cstheme="minorHAnsi" w:hint="cs"/>
          <w:sz w:val="28"/>
          <w:szCs w:val="28"/>
          <w:rtl/>
          <w:lang w:bidi="ar-JO"/>
        </w:rPr>
        <w:t>، إلاّ أنه لم يصبح شائعاً إلاّ في العصر البرونزي المتأخر والفترات اللاحقة</w:t>
      </w:r>
      <w:r w:rsidR="00771ED3">
        <w:rPr>
          <w:rFonts w:cstheme="minorHAnsi" w:hint="cs"/>
          <w:sz w:val="28"/>
          <w:szCs w:val="28"/>
          <w:rtl/>
          <w:lang w:bidi="ar-JO"/>
        </w:rPr>
        <w:t>، حيث أنه معدن نادر وثمين</w:t>
      </w:r>
      <w:r w:rsidR="00D70855">
        <w:rPr>
          <w:rFonts w:cstheme="minorHAnsi" w:hint="cs"/>
          <w:sz w:val="28"/>
          <w:szCs w:val="28"/>
          <w:rtl/>
          <w:lang w:bidi="ar-JO"/>
        </w:rPr>
        <w:t>.</w:t>
      </w:r>
    </w:p>
    <w:p w14:paraId="2DF5EFEB" w14:textId="70F5CBC4" w:rsidR="00464D50" w:rsidRDefault="00D52C02" w:rsidP="00D62A2E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lastRenderedPageBreak/>
        <w:t xml:space="preserve">زودتنا الرسوم الفرعونية على الجدران </w:t>
      </w:r>
      <w:r w:rsidR="004205ED">
        <w:rPr>
          <w:rFonts w:cstheme="minorHAnsi" w:hint="cs"/>
          <w:sz w:val="28"/>
          <w:szCs w:val="28"/>
          <w:rtl/>
          <w:lang w:bidi="ar-JO"/>
        </w:rPr>
        <w:t>من العصر البرونزي الأخير بمعلومات  هامة حول عملية صياغة الحلي</w:t>
      </w:r>
      <w:r w:rsidR="00F84318">
        <w:rPr>
          <w:rFonts w:cstheme="minorHAnsi" w:hint="cs"/>
          <w:sz w:val="28"/>
          <w:szCs w:val="28"/>
          <w:rtl/>
          <w:lang w:bidi="ar-JO"/>
        </w:rPr>
        <w:t>.</w:t>
      </w:r>
      <w:r w:rsidR="00F467BA">
        <w:rPr>
          <w:rFonts w:cstheme="minorHAnsi" w:hint="cs"/>
          <w:sz w:val="28"/>
          <w:szCs w:val="28"/>
          <w:rtl/>
          <w:lang w:bidi="ar-JO"/>
        </w:rPr>
        <w:t xml:space="preserve"> كما عثر في موقع بيسان في فلسطين </w:t>
      </w:r>
      <w:r w:rsidR="00842B7C">
        <w:rPr>
          <w:rFonts w:cstheme="minorHAnsi" w:hint="cs"/>
          <w:sz w:val="28"/>
          <w:szCs w:val="28"/>
          <w:rtl/>
          <w:lang w:bidi="ar-JO"/>
        </w:rPr>
        <w:t xml:space="preserve">على سبائك ذهبية أرخت لنهاية العصر البرونزي الأخير وبداية العصر الحديدي </w:t>
      </w:r>
      <w:r w:rsidR="00842B7C">
        <w:rPr>
          <w:rFonts w:cstheme="minorHAnsi"/>
          <w:sz w:val="28"/>
          <w:szCs w:val="28"/>
          <w:lang w:bidi="ar-JO"/>
        </w:rPr>
        <w:t xml:space="preserve"> </w:t>
      </w:r>
      <w:r w:rsidR="00842B7C">
        <w:rPr>
          <w:rFonts w:cstheme="minorHAnsi" w:hint="cs"/>
          <w:sz w:val="28"/>
          <w:szCs w:val="28"/>
          <w:rtl/>
          <w:lang w:bidi="ar-JO"/>
        </w:rPr>
        <w:t xml:space="preserve"> حوالي </w:t>
      </w:r>
      <w:r w:rsidR="00E72CCD">
        <w:rPr>
          <w:rFonts w:cstheme="minorHAnsi" w:hint="cs"/>
          <w:sz w:val="28"/>
          <w:szCs w:val="28"/>
          <w:rtl/>
          <w:lang w:bidi="ar-JO"/>
        </w:rPr>
        <w:t xml:space="preserve">1300 </w:t>
      </w:r>
      <w:r w:rsidR="00E72CCD">
        <w:rPr>
          <w:rFonts w:cstheme="minorHAnsi"/>
          <w:sz w:val="28"/>
          <w:szCs w:val="28"/>
          <w:rtl/>
          <w:lang w:bidi="ar-JO"/>
        </w:rPr>
        <w:t>–</w:t>
      </w:r>
      <w:r w:rsidR="00E72CCD">
        <w:rPr>
          <w:rFonts w:cstheme="minorHAnsi" w:hint="cs"/>
          <w:sz w:val="28"/>
          <w:szCs w:val="28"/>
          <w:rtl/>
          <w:lang w:bidi="ar-JO"/>
        </w:rPr>
        <w:t xml:space="preserve"> 1</w:t>
      </w:r>
      <w:r w:rsidR="0050258D">
        <w:rPr>
          <w:rFonts w:cstheme="minorHAnsi" w:hint="cs"/>
          <w:sz w:val="28"/>
          <w:szCs w:val="28"/>
          <w:rtl/>
          <w:lang w:bidi="ar-JO"/>
        </w:rPr>
        <w:t>2</w:t>
      </w:r>
      <w:r w:rsidR="00E72CCD">
        <w:rPr>
          <w:rFonts w:cstheme="minorHAnsi" w:hint="cs"/>
          <w:sz w:val="28"/>
          <w:szCs w:val="28"/>
          <w:rtl/>
          <w:lang w:bidi="ar-JO"/>
        </w:rPr>
        <w:t xml:space="preserve">00 قبل الميلاد. </w:t>
      </w:r>
      <w:r w:rsidR="006A7A6E">
        <w:rPr>
          <w:rFonts w:cstheme="minorHAnsi" w:hint="cs"/>
          <w:sz w:val="28"/>
          <w:szCs w:val="28"/>
          <w:rtl/>
          <w:lang w:bidi="ar-JO"/>
        </w:rPr>
        <w:t xml:space="preserve"> وعثر في مواقع </w:t>
      </w:r>
      <w:r w:rsidR="0045700F">
        <w:rPr>
          <w:rFonts w:cstheme="minorHAnsi" w:hint="cs"/>
          <w:sz w:val="28"/>
          <w:szCs w:val="28"/>
          <w:rtl/>
          <w:lang w:bidi="ar-JO"/>
        </w:rPr>
        <w:t xml:space="preserve">تل وقاص/تل القدح، وتل أبو حوّام، </w:t>
      </w:r>
      <w:r w:rsidR="00DB2295">
        <w:rPr>
          <w:rFonts w:cstheme="minorHAnsi" w:hint="cs"/>
          <w:sz w:val="28"/>
          <w:szCs w:val="28"/>
          <w:rtl/>
          <w:lang w:bidi="ar-JO"/>
        </w:rPr>
        <w:t xml:space="preserve">في فلسطين، وتل دير علا في الأردن ، وتل باز  </w:t>
      </w:r>
      <w:r w:rsidR="00227B8D">
        <w:rPr>
          <w:rFonts w:cstheme="minorHAnsi" w:hint="cs"/>
          <w:sz w:val="28"/>
          <w:szCs w:val="28"/>
          <w:rtl/>
          <w:lang w:bidi="ar-JO"/>
        </w:rPr>
        <w:t xml:space="preserve">وموقع رأس شمرة بسوريا على قوالب لصب وسكب المجوهرات التقليدية من خواتم وأقراط وخرز. </w:t>
      </w:r>
      <w:r w:rsidR="00CA049E">
        <w:rPr>
          <w:rFonts w:cstheme="minorHAnsi" w:hint="cs"/>
          <w:sz w:val="28"/>
          <w:szCs w:val="28"/>
          <w:rtl/>
          <w:lang w:bidi="ar-JO"/>
        </w:rPr>
        <w:t xml:space="preserve"> وما يهمنا في هذه الخاطرة هو قالب </w:t>
      </w:r>
      <w:r w:rsidR="000A6901">
        <w:rPr>
          <w:rFonts w:cstheme="minorHAnsi" w:hint="cs"/>
          <w:sz w:val="28"/>
          <w:szCs w:val="28"/>
          <w:rtl/>
          <w:lang w:bidi="ar-JO"/>
        </w:rPr>
        <w:t>الصب الذي عثر عليه في الأردن.</w:t>
      </w:r>
    </w:p>
    <w:p w14:paraId="3DF1C84C" w14:textId="7F64B6D3" w:rsidR="00610045" w:rsidRPr="00610045" w:rsidRDefault="003D1043" w:rsidP="00B71EB1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عثر على هذا القالب عن طريق الصدفة، إذ أنه و</w:t>
      </w:r>
      <w:r w:rsidR="00E61757">
        <w:rPr>
          <w:rFonts w:cstheme="minorHAnsi" w:hint="cs"/>
          <w:sz w:val="28"/>
          <w:szCs w:val="28"/>
          <w:rtl/>
          <w:lang w:bidi="ar-JO"/>
        </w:rPr>
        <w:t>بعد</w:t>
      </w:r>
      <w:r>
        <w:rPr>
          <w:rFonts w:cstheme="minorHAnsi" w:hint="cs"/>
          <w:sz w:val="28"/>
          <w:szCs w:val="28"/>
          <w:rtl/>
          <w:lang w:bidi="ar-JO"/>
        </w:rPr>
        <w:t xml:space="preserve"> يوم ماطر من موسم حفرية دير علا </w:t>
      </w:r>
      <w:r w:rsidR="00E61757">
        <w:rPr>
          <w:rFonts w:cstheme="minorHAnsi" w:hint="cs"/>
          <w:sz w:val="28"/>
          <w:szCs w:val="28"/>
          <w:rtl/>
          <w:lang w:bidi="ar-JO"/>
        </w:rPr>
        <w:t xml:space="preserve"> عام 1996م  قرر الرسام هيخو دي ري</w:t>
      </w:r>
      <w:r w:rsidR="00975B1D">
        <w:rPr>
          <w:rFonts w:cstheme="minorHAnsi" w:hint="cs"/>
          <w:sz w:val="28"/>
          <w:szCs w:val="28"/>
          <w:rtl/>
          <w:lang w:bidi="ar-JO"/>
        </w:rPr>
        <w:t xml:space="preserve">ده أن يستطلع سطح التل علّه يجد آثاراً جرفتها المياه، فكان </w:t>
      </w:r>
      <w:r w:rsidR="00B71EB1">
        <w:rPr>
          <w:rFonts w:cstheme="minorHAnsi" w:hint="cs"/>
          <w:sz w:val="28"/>
          <w:szCs w:val="28"/>
          <w:rtl/>
          <w:lang w:bidi="ar-JO"/>
        </w:rPr>
        <w:t xml:space="preserve">هذا القالب. </w:t>
      </w:r>
      <w:r w:rsidR="00610045" w:rsidRPr="00610045">
        <w:rPr>
          <w:rFonts w:eastAsia="Times New Roman" w:cstheme="minorHAnsi"/>
          <w:sz w:val="28"/>
          <w:szCs w:val="28"/>
          <w:rtl/>
          <w:lang w:bidi="ar-JO"/>
        </w:rPr>
        <w:t>واعتماداً على دراسة المقارنة مع قوالب أخرى، وجدت في موقعي رأس شمرة، وتل باز في سوريا،فإنه يؤرخ للفترة بين حوالي 1300 – 1200 قبل الميلاد. على أية حال، تبلغ أبعاد قالب تل دير علا 12.5 سنتيمترا في الطول، و 6.5 سنتيمتراً عرضا. وعند العثور عليه كان في حالة جيدة، إلاً</w:t>
      </w:r>
      <w:r w:rsidR="00692785" w:rsidRPr="00692785">
        <w:rPr>
          <w:rFonts w:eastAsia="Times New Roman" w:cstheme="minorHAnsi"/>
          <w:sz w:val="28"/>
          <w:szCs w:val="28"/>
          <w:rtl/>
          <w:lang w:bidi="ar-JO"/>
        </w:rPr>
        <w:t xml:space="preserve"> </w:t>
      </w:r>
      <w:r w:rsidR="00610045" w:rsidRPr="00610045">
        <w:rPr>
          <w:rFonts w:eastAsia="Times New Roman" w:cstheme="minorHAnsi"/>
          <w:sz w:val="28"/>
          <w:szCs w:val="28"/>
          <w:rtl/>
          <w:lang w:bidi="ar-JO"/>
        </w:rPr>
        <w:t>أن بعض أطرافه جاءت مهشمة بفعل عاديات الزم</w:t>
      </w:r>
      <w:r w:rsidR="00B71EB1" w:rsidRPr="00692785">
        <w:rPr>
          <w:rFonts w:eastAsia="Times New Roman" w:cstheme="minorHAnsi"/>
          <w:sz w:val="28"/>
          <w:szCs w:val="28"/>
          <w:rtl/>
          <w:lang w:bidi="ar-JO"/>
        </w:rPr>
        <w:t>ا</w:t>
      </w:r>
      <w:r w:rsidR="00610045" w:rsidRPr="00610045">
        <w:rPr>
          <w:rFonts w:eastAsia="Times New Roman" w:cstheme="minorHAnsi"/>
          <w:sz w:val="28"/>
          <w:szCs w:val="28"/>
          <w:rtl/>
          <w:lang w:bidi="ar-JO"/>
        </w:rPr>
        <w:t>ن (شكل 1). كما لوحظ وجود ثقب فيه، ربما عمل لتثبيت غطاءه (هذا إن كان له غطاء) ، أو ربما لتعليقه.</w:t>
      </w:r>
      <w:r w:rsidR="00610045" w:rsidRPr="00610045">
        <w:rPr>
          <w:rFonts w:ascii="Times New Roman" w:eastAsia="Times New Roman" w:hAnsi="Times New Roman" w:cs="Times New Roman" w:hint="cs"/>
          <w:sz w:val="28"/>
          <w:szCs w:val="28"/>
          <w:rtl/>
          <w:lang w:bidi="ar-JO"/>
        </w:rPr>
        <w:t xml:space="preserve"> </w:t>
      </w:r>
    </w:p>
    <w:p w14:paraId="7F9DF15C" w14:textId="3DB80427" w:rsidR="00610045" w:rsidRPr="00610045" w:rsidRDefault="00610045" w:rsidP="00AC72B5">
      <w:pPr>
        <w:bidi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rtl/>
          <w:lang w:bidi="ar-JO"/>
        </w:rPr>
      </w:pPr>
      <w:r w:rsidRPr="00610045">
        <w:rPr>
          <w:rFonts w:ascii="Times New Roman" w:eastAsia="Times New Roman" w:hAnsi="Times New Roman" w:cs="Times New Roman"/>
          <w:noProof/>
          <w:sz w:val="28"/>
          <w:szCs w:val="28"/>
          <w:lang w:bidi="ar-JO"/>
        </w:rPr>
        <w:drawing>
          <wp:inline distT="0" distB="0" distL="0" distR="0" wp14:anchorId="6C823822" wp14:editId="18CA9369">
            <wp:extent cx="2685604" cy="1710554"/>
            <wp:effectExtent l="0" t="0" r="635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713656" cy="1728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C5FDC" w14:textId="7D40F0FD" w:rsidR="00610045" w:rsidRPr="00610045" w:rsidRDefault="00610045" w:rsidP="00601747">
      <w:pPr>
        <w:bidi/>
        <w:spacing w:after="0" w:line="360" w:lineRule="auto"/>
        <w:jc w:val="center"/>
        <w:rPr>
          <w:rFonts w:eastAsia="Times New Roman" w:cstheme="minorHAnsi"/>
          <w:sz w:val="28"/>
          <w:szCs w:val="28"/>
          <w:rtl/>
          <w:lang w:bidi="ar-JO"/>
        </w:rPr>
      </w:pPr>
      <w:r w:rsidRPr="00610045">
        <w:rPr>
          <w:rFonts w:eastAsia="Times New Roman" w:cstheme="minorHAnsi"/>
          <w:sz w:val="28"/>
          <w:szCs w:val="28"/>
          <w:rtl/>
          <w:lang w:bidi="ar-JO"/>
        </w:rPr>
        <w:t>شكل 1: قالب لصناعة الحلي من تل دير علا (تصوير يوسف الزعبي)</w:t>
      </w:r>
    </w:p>
    <w:p w14:paraId="139A1426" w14:textId="77777777" w:rsidR="00610045" w:rsidRPr="00610045" w:rsidRDefault="00610045" w:rsidP="00610045">
      <w:pPr>
        <w:bidi/>
        <w:spacing w:after="0" w:line="360" w:lineRule="auto"/>
        <w:jc w:val="lowKashida"/>
        <w:rPr>
          <w:rFonts w:ascii="Times New Roman" w:eastAsia="Times New Roman" w:hAnsi="Times New Roman" w:cs="Times New Roman"/>
          <w:sz w:val="28"/>
          <w:szCs w:val="28"/>
          <w:rtl/>
          <w:lang w:bidi="ar-JO"/>
        </w:rPr>
      </w:pPr>
    </w:p>
    <w:p w14:paraId="17552686" w14:textId="0D5B80E9" w:rsidR="00610045" w:rsidRPr="00610045" w:rsidRDefault="00610045" w:rsidP="003800A6">
      <w:pPr>
        <w:bidi/>
        <w:spacing w:after="0" w:line="360" w:lineRule="auto"/>
        <w:jc w:val="lowKashida"/>
        <w:rPr>
          <w:rFonts w:eastAsia="Times New Roman" w:cstheme="minorHAnsi"/>
          <w:sz w:val="28"/>
          <w:szCs w:val="28"/>
          <w:rtl/>
          <w:lang w:bidi="ar-JO"/>
        </w:rPr>
      </w:pPr>
      <w:r w:rsidRPr="00610045">
        <w:rPr>
          <w:rFonts w:eastAsia="Times New Roman" w:cstheme="minorHAnsi"/>
          <w:sz w:val="28"/>
          <w:szCs w:val="28"/>
          <w:rtl/>
          <w:lang w:bidi="ar-JO"/>
        </w:rPr>
        <w:t xml:space="preserve">تكونت أشكال الحلي والمجوهرات المنحوتة على سطح القالب، قيد الدراسة، مكونة من الأقراط ، والخواتم، والدلايات، والخرز (الشكل  2 ). ويرى بعض الباحثين، والمتخصصين في دراسة العصور البرونزية المتأخرة، أن أشكال الحلي، والمجوهرات المصنوعة خلال هذه الفترة تأثرت كثيراً بأشكال ما </w:t>
      </w:r>
      <w:r w:rsidRPr="00610045">
        <w:rPr>
          <w:rFonts w:eastAsia="Times New Roman" w:cstheme="minorHAnsi"/>
          <w:sz w:val="28"/>
          <w:szCs w:val="28"/>
          <w:rtl/>
          <w:lang w:bidi="ar-JO"/>
        </w:rPr>
        <w:lastRenderedPageBreak/>
        <w:t>يماثلها في البلدان المجاورة، خاصة مصر. هذا مع العلم أنه كانت هناك أشكالاً محلية، لها ميزاتها الخاصة بها</w:t>
      </w:r>
    </w:p>
    <w:p w14:paraId="38B393C2" w14:textId="77777777" w:rsidR="00610045" w:rsidRPr="00610045" w:rsidRDefault="00610045" w:rsidP="00610045">
      <w:pPr>
        <w:bidi/>
        <w:spacing w:after="0" w:line="360" w:lineRule="auto"/>
        <w:jc w:val="lowKashida"/>
        <w:rPr>
          <w:rFonts w:eastAsia="Times New Roman" w:cstheme="minorHAnsi"/>
          <w:sz w:val="28"/>
          <w:szCs w:val="28"/>
          <w:rtl/>
          <w:lang w:bidi="ar-JO"/>
        </w:rPr>
      </w:pPr>
    </w:p>
    <w:p w14:paraId="5C385257" w14:textId="6469AF93" w:rsidR="00610045" w:rsidRPr="00610045" w:rsidRDefault="00610045" w:rsidP="00610045">
      <w:pPr>
        <w:bidi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rtl/>
          <w:lang w:bidi="ar-JO"/>
        </w:rPr>
      </w:pPr>
      <w:r w:rsidRPr="00610045">
        <w:rPr>
          <w:rFonts w:ascii="Times New Roman" w:eastAsia="Times New Roman" w:hAnsi="Times New Roman" w:cs="Times New Roman"/>
          <w:noProof/>
          <w:sz w:val="28"/>
          <w:szCs w:val="28"/>
          <w:lang w:bidi="ar-JO"/>
        </w:rPr>
        <w:drawing>
          <wp:inline distT="0" distB="0" distL="0" distR="0" wp14:anchorId="5AB07127" wp14:editId="62C65102">
            <wp:extent cx="2914354" cy="2129563"/>
            <wp:effectExtent l="0" t="0" r="63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702" cy="2145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BBDC7" w14:textId="77777777" w:rsidR="00610045" w:rsidRPr="00610045" w:rsidRDefault="00610045" w:rsidP="00610045">
      <w:pPr>
        <w:bidi/>
        <w:spacing w:after="0" w:line="360" w:lineRule="auto"/>
        <w:jc w:val="center"/>
        <w:rPr>
          <w:rFonts w:eastAsia="Times New Roman" w:cstheme="minorHAnsi"/>
          <w:sz w:val="28"/>
          <w:szCs w:val="28"/>
          <w:rtl/>
          <w:lang w:bidi="ar-JO"/>
        </w:rPr>
      </w:pPr>
      <w:r w:rsidRPr="00610045">
        <w:rPr>
          <w:rFonts w:eastAsia="Times New Roman" w:cstheme="minorHAnsi"/>
          <w:sz w:val="28"/>
          <w:szCs w:val="28"/>
          <w:rtl/>
          <w:lang w:bidi="ar-JO"/>
        </w:rPr>
        <w:t>شكل 2:أشكال الحلي المحفورة على قالب تل دير علا (رسم هيخو دي ريده)</w:t>
      </w:r>
    </w:p>
    <w:p w14:paraId="786C63E4" w14:textId="77777777" w:rsidR="00610045" w:rsidRPr="00610045" w:rsidRDefault="00610045" w:rsidP="00610045">
      <w:pPr>
        <w:bidi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rtl/>
          <w:lang w:bidi="ar-JO"/>
        </w:rPr>
      </w:pPr>
    </w:p>
    <w:p w14:paraId="08FE485F" w14:textId="63032B53" w:rsidR="00BA61DB" w:rsidRDefault="00610045" w:rsidP="00F02AB1">
      <w:pPr>
        <w:bidi/>
        <w:spacing w:line="360" w:lineRule="auto"/>
        <w:jc w:val="both"/>
        <w:rPr>
          <w:rFonts w:eastAsia="Times New Roman" w:cstheme="minorHAnsi"/>
          <w:sz w:val="28"/>
          <w:szCs w:val="28"/>
          <w:lang w:bidi="ar-JO"/>
        </w:rPr>
      </w:pPr>
      <w:r w:rsidRPr="00BF0A00">
        <w:rPr>
          <w:rFonts w:eastAsia="Times New Roman" w:cstheme="minorHAnsi"/>
          <w:sz w:val="28"/>
          <w:szCs w:val="28"/>
          <w:rtl/>
          <w:lang w:bidi="ar-JO"/>
        </w:rPr>
        <w:t>و</w:t>
      </w:r>
      <w:r w:rsidR="00BF0A00" w:rsidRPr="00BF0A00">
        <w:rPr>
          <w:rFonts w:eastAsia="Times New Roman" w:cstheme="minorHAnsi"/>
          <w:sz w:val="28"/>
          <w:szCs w:val="28"/>
          <w:rtl/>
          <w:lang w:bidi="ar-JO"/>
        </w:rPr>
        <w:t xml:space="preserve">نود الإشارة إلى أنه </w:t>
      </w:r>
      <w:r w:rsidRPr="00BF0A00">
        <w:rPr>
          <w:rFonts w:eastAsia="Times New Roman" w:cstheme="minorHAnsi"/>
          <w:sz w:val="28"/>
          <w:szCs w:val="28"/>
          <w:rtl/>
          <w:lang w:bidi="ar-JO"/>
        </w:rPr>
        <w:t xml:space="preserve">لا يخلو موقع أثري </w:t>
      </w:r>
      <w:r w:rsidR="00DA2404">
        <w:rPr>
          <w:rFonts w:eastAsia="Times New Roman" w:cstheme="minorHAnsi" w:hint="cs"/>
          <w:sz w:val="28"/>
          <w:szCs w:val="28"/>
          <w:rtl/>
          <w:lang w:bidi="ar-JO"/>
        </w:rPr>
        <w:t xml:space="preserve">من العصور البرونزية والحديدية </w:t>
      </w:r>
      <w:r w:rsidRPr="00BF0A00">
        <w:rPr>
          <w:rFonts w:eastAsia="Times New Roman" w:cstheme="minorHAnsi"/>
          <w:sz w:val="28"/>
          <w:szCs w:val="28"/>
          <w:rtl/>
          <w:lang w:bidi="ar-JO"/>
        </w:rPr>
        <w:t>من هذا النوع من الحلي والمجوهرات. وإذا جاز لنا أن نذكر مواقع تعود لنهاية العصر البرونزي المتأخر</w:t>
      </w:r>
      <w:r w:rsidR="00DA2404">
        <w:rPr>
          <w:rFonts w:eastAsia="Times New Roman" w:cstheme="minorHAnsi" w:hint="cs"/>
          <w:sz w:val="28"/>
          <w:szCs w:val="28"/>
          <w:rtl/>
          <w:lang w:bidi="ar-JO"/>
        </w:rPr>
        <w:t xml:space="preserve"> وبداية العصر الحديدي </w:t>
      </w:r>
      <w:r w:rsidRPr="00BF0A00">
        <w:rPr>
          <w:rFonts w:eastAsia="Times New Roman" w:cstheme="minorHAnsi"/>
          <w:sz w:val="28"/>
          <w:szCs w:val="28"/>
          <w:rtl/>
          <w:lang w:bidi="ar-JO"/>
        </w:rPr>
        <w:t>، فإننا نذكر</w:t>
      </w:r>
      <w:r w:rsidR="00DA2404">
        <w:rPr>
          <w:rFonts w:eastAsia="Times New Roman" w:cstheme="minorHAnsi" w:hint="cs"/>
          <w:sz w:val="28"/>
          <w:szCs w:val="28"/>
          <w:rtl/>
          <w:lang w:bidi="ar-JO"/>
        </w:rPr>
        <w:t xml:space="preserve"> مواقع</w:t>
      </w:r>
      <w:r w:rsidRPr="00BF0A00">
        <w:rPr>
          <w:rFonts w:eastAsia="Times New Roman" w:cstheme="minorHAnsi"/>
          <w:sz w:val="28"/>
          <w:szCs w:val="28"/>
          <w:rtl/>
          <w:lang w:bidi="ar-JO"/>
        </w:rPr>
        <w:t xml:space="preserve">: تل دير علا، وتل السعيدية، وطبقة فحل، وأم الدنانير، ومعبد مطار عمَان/ماركا. وجاءت أشكال كثير منها تشابه تلك المحفورة على </w:t>
      </w:r>
      <w:r w:rsidR="00533F9E">
        <w:rPr>
          <w:rFonts w:eastAsia="Times New Roman" w:cstheme="minorHAnsi" w:hint="cs"/>
          <w:sz w:val="28"/>
          <w:szCs w:val="28"/>
          <w:rtl/>
          <w:lang w:bidi="ar-JO"/>
        </w:rPr>
        <w:t>قالب دير علا</w:t>
      </w:r>
      <w:r w:rsidR="00D20D89" w:rsidRPr="00BF0A00">
        <w:rPr>
          <w:rFonts w:eastAsia="Times New Roman" w:cstheme="minorHAnsi"/>
          <w:sz w:val="28"/>
          <w:szCs w:val="28"/>
          <w:rtl/>
          <w:lang w:bidi="ar-JO"/>
        </w:rPr>
        <w:t>.</w:t>
      </w:r>
    </w:p>
    <w:p w14:paraId="4353DE7E" w14:textId="23662300" w:rsidR="00BA61DB" w:rsidRPr="00BA61DB" w:rsidRDefault="00F02AB1" w:rsidP="00E467C4">
      <w:pPr>
        <w:pStyle w:val="ListParagraph"/>
        <w:bidi/>
        <w:spacing w:line="360" w:lineRule="auto"/>
        <w:jc w:val="both"/>
        <w:rPr>
          <w:rFonts w:eastAsia="Times New Roman" w:cstheme="minorHAnsi"/>
          <w:sz w:val="28"/>
          <w:szCs w:val="28"/>
          <w:rtl/>
          <w:lang w:bidi="ar-JO"/>
        </w:rPr>
      </w:pPr>
      <w:r>
        <w:rPr>
          <w:rFonts w:eastAsia="Times New Roman" w:cstheme="minorHAnsi" w:hint="cs"/>
          <w:sz w:val="28"/>
          <w:szCs w:val="28"/>
          <w:rtl/>
          <w:lang w:bidi="ar-JO"/>
        </w:rPr>
        <w:t>أ.</w:t>
      </w:r>
      <w:r w:rsidR="00BA61DB">
        <w:rPr>
          <w:rFonts w:eastAsia="Times New Roman" w:cstheme="minorHAnsi" w:hint="cs"/>
          <w:sz w:val="28"/>
          <w:szCs w:val="28"/>
          <w:rtl/>
          <w:lang w:bidi="ar-JO"/>
        </w:rPr>
        <w:t>د. زيدان عبدالكافي كفافي</w:t>
      </w:r>
      <w:r w:rsidR="00E467C4">
        <w:rPr>
          <w:rFonts w:eastAsia="Times New Roman" w:cstheme="minorHAnsi"/>
          <w:sz w:val="28"/>
          <w:szCs w:val="28"/>
          <w:lang w:bidi="ar-JO"/>
        </w:rPr>
        <w:t xml:space="preserve"> </w:t>
      </w:r>
      <w:r w:rsidR="00E31E1A">
        <w:rPr>
          <w:rFonts w:eastAsia="Times New Roman" w:cstheme="minorHAnsi"/>
          <w:sz w:val="28"/>
          <w:szCs w:val="28"/>
          <w:lang w:bidi="ar-JO"/>
        </w:rPr>
        <w:t xml:space="preserve">           </w:t>
      </w:r>
      <w:r w:rsidR="00BA61DB">
        <w:rPr>
          <w:rFonts w:eastAsia="Times New Roman" w:cstheme="minorHAnsi" w:hint="cs"/>
          <w:sz w:val="28"/>
          <w:szCs w:val="28"/>
          <w:rtl/>
          <w:lang w:bidi="ar-JO"/>
        </w:rPr>
        <w:t xml:space="preserve">عمّان في </w:t>
      </w:r>
      <w:r w:rsidR="0050258D">
        <w:rPr>
          <w:rFonts w:eastAsia="Times New Roman" w:cstheme="minorHAnsi" w:hint="cs"/>
          <w:sz w:val="28"/>
          <w:szCs w:val="28"/>
          <w:rtl/>
          <w:lang w:bidi="ar-JO"/>
        </w:rPr>
        <w:t xml:space="preserve"> 10/ 10/ 2022</w:t>
      </w:r>
    </w:p>
    <w:p w14:paraId="4DFA5725" w14:textId="3B30ECFC" w:rsidR="00533F9E" w:rsidRDefault="00533F9E" w:rsidP="00533F9E">
      <w:pPr>
        <w:bidi/>
        <w:spacing w:line="360" w:lineRule="auto"/>
        <w:jc w:val="both"/>
        <w:rPr>
          <w:rFonts w:eastAsia="Times New Roman" w:cstheme="minorHAnsi"/>
          <w:b/>
          <w:bCs/>
          <w:sz w:val="28"/>
          <w:szCs w:val="28"/>
          <w:u w:val="single"/>
          <w:rtl/>
          <w:lang w:bidi="ar-JO"/>
        </w:rPr>
      </w:pPr>
      <w:r w:rsidRPr="00533F9E">
        <w:rPr>
          <w:rFonts w:eastAsia="Times New Roman" w:cstheme="minorHAnsi"/>
          <w:b/>
          <w:bCs/>
          <w:sz w:val="28"/>
          <w:szCs w:val="28"/>
          <w:u w:val="single"/>
          <w:rtl/>
          <w:lang w:bidi="ar-JO"/>
        </w:rPr>
        <w:t>مراجع مفيدة:</w:t>
      </w:r>
    </w:p>
    <w:p w14:paraId="1E22698B" w14:textId="092FAEA4" w:rsidR="009A198B" w:rsidRPr="00E467C4" w:rsidRDefault="009A198B" w:rsidP="00E467C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67C4">
        <w:rPr>
          <w:rFonts w:ascii="Times New Roman" w:eastAsia="Times New Roman" w:hAnsi="Times New Roman" w:cs="Times New Roman"/>
          <w:sz w:val="28"/>
          <w:szCs w:val="28"/>
        </w:rPr>
        <w:t xml:space="preserve">Andrews, C. </w:t>
      </w:r>
      <w:r w:rsidR="008171D4" w:rsidRPr="00E467C4">
        <w:rPr>
          <w:rFonts w:ascii="Times New Roman" w:eastAsia="Times New Roman" w:hAnsi="Times New Roman" w:cs="Times New Roman"/>
          <w:sz w:val="28"/>
          <w:szCs w:val="28"/>
        </w:rPr>
        <w:t>1990; Ancient</w:t>
      </w:r>
      <w:r w:rsidRPr="00E467C4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Egyptian </w:t>
      </w:r>
      <w:proofErr w:type="spellStart"/>
      <w:r w:rsidRPr="00E467C4">
        <w:rPr>
          <w:rFonts w:ascii="Times New Roman" w:eastAsia="Times New Roman" w:hAnsi="Times New Roman" w:cs="Times New Roman"/>
          <w:i/>
          <w:iCs/>
          <w:sz w:val="28"/>
          <w:szCs w:val="28"/>
        </w:rPr>
        <w:t>Jewellery</w:t>
      </w:r>
      <w:proofErr w:type="spellEnd"/>
      <w:r w:rsidRPr="00E467C4">
        <w:rPr>
          <w:rFonts w:ascii="Times New Roman" w:eastAsia="Times New Roman" w:hAnsi="Times New Roman" w:cs="Times New Roman"/>
          <w:sz w:val="28"/>
          <w:szCs w:val="28"/>
        </w:rPr>
        <w:t>. London.</w:t>
      </w:r>
    </w:p>
    <w:p w14:paraId="6082CA4F" w14:textId="77777777" w:rsidR="00167D28" w:rsidRPr="008171D4" w:rsidRDefault="00167D28" w:rsidP="008171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4982C04" w14:textId="515922D6" w:rsidR="00167D28" w:rsidRPr="00E467C4" w:rsidRDefault="00167D28" w:rsidP="00E467C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67C4">
        <w:rPr>
          <w:rFonts w:ascii="Times New Roman" w:eastAsia="Times New Roman" w:hAnsi="Times New Roman" w:cs="Times New Roman"/>
          <w:sz w:val="28"/>
          <w:szCs w:val="28"/>
        </w:rPr>
        <w:t xml:space="preserve">Gopher, A. et al. 1990; Earliest Gold Artifacts in the Levant. </w:t>
      </w:r>
      <w:r w:rsidR="00457984" w:rsidRPr="00E467C4">
        <w:rPr>
          <w:rFonts w:ascii="Times New Roman" w:eastAsia="Times New Roman" w:hAnsi="Times New Roman" w:cs="Times New Roman"/>
          <w:i/>
          <w:iCs/>
          <w:sz w:val="28"/>
          <w:szCs w:val="28"/>
        </w:rPr>
        <w:t>Current</w:t>
      </w:r>
      <w:r w:rsidRPr="00E467C4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Anthropology </w:t>
      </w:r>
      <w:r w:rsidRPr="00E467C4">
        <w:rPr>
          <w:rFonts w:ascii="Times New Roman" w:eastAsia="Times New Roman" w:hAnsi="Times New Roman" w:cs="Times New Roman"/>
          <w:sz w:val="28"/>
          <w:szCs w:val="28"/>
        </w:rPr>
        <w:t>31:436-443.</w:t>
      </w:r>
    </w:p>
    <w:p w14:paraId="739F0BBC" w14:textId="3792176B" w:rsidR="005C6D50" w:rsidRDefault="005C6D50" w:rsidP="00167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482398B" w14:textId="4233028E" w:rsidR="005C6D50" w:rsidRPr="00E467C4" w:rsidRDefault="005C6D50" w:rsidP="00E467C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67C4">
        <w:rPr>
          <w:rFonts w:ascii="Times New Roman" w:eastAsia="Times New Roman" w:hAnsi="Times New Roman" w:cs="Times New Roman"/>
          <w:sz w:val="28"/>
          <w:szCs w:val="28"/>
        </w:rPr>
        <w:t xml:space="preserve">Kafafi, Z. 2009; A Late Bronze Age Jewelry </w:t>
      </w:r>
      <w:proofErr w:type="spellStart"/>
      <w:r w:rsidRPr="00E467C4">
        <w:rPr>
          <w:rFonts w:ascii="Times New Roman" w:eastAsia="Times New Roman" w:hAnsi="Times New Roman" w:cs="Times New Roman"/>
          <w:sz w:val="28"/>
          <w:szCs w:val="28"/>
        </w:rPr>
        <w:t>Mould</w:t>
      </w:r>
      <w:proofErr w:type="spellEnd"/>
      <w:r w:rsidRPr="00E467C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E467C4">
        <w:rPr>
          <w:rFonts w:ascii="Times New Roman" w:eastAsia="Times New Roman" w:hAnsi="Times New Roman" w:cs="Times New Roman"/>
          <w:i/>
          <w:iCs/>
          <w:sz w:val="28"/>
          <w:szCs w:val="28"/>
        </w:rPr>
        <w:t>Proceeding of the 5</w:t>
      </w:r>
      <w:r w:rsidRPr="00E467C4">
        <w:rPr>
          <w:rFonts w:ascii="Times New Roman" w:eastAsia="Times New Roman" w:hAnsi="Times New Roman" w:cs="Times New Roman"/>
          <w:i/>
          <w:iCs/>
          <w:sz w:val="28"/>
          <w:szCs w:val="28"/>
          <w:vertAlign w:val="superscript"/>
        </w:rPr>
        <w:t>th</w:t>
      </w:r>
      <w:r w:rsidRPr="00E467C4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International Congress on the Archaeology of the Ancient Near East.</w:t>
      </w:r>
      <w:r w:rsidRPr="00E467C4">
        <w:rPr>
          <w:rFonts w:ascii="Times New Roman" w:eastAsia="Times New Roman" w:hAnsi="Times New Roman" w:cs="Times New Roman"/>
          <w:sz w:val="28"/>
          <w:szCs w:val="28"/>
        </w:rPr>
        <w:t xml:space="preserve"> Madrid.</w:t>
      </w:r>
    </w:p>
    <w:p w14:paraId="4F9A7B45" w14:textId="77777777" w:rsidR="00442222" w:rsidRPr="005C6D50" w:rsidRDefault="00442222" w:rsidP="005C6D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310CD0A" w14:textId="1AF415C2" w:rsidR="00CE46A5" w:rsidRPr="00E31E1A" w:rsidRDefault="00BA61DB" w:rsidP="00E31E1A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67C4">
        <w:rPr>
          <w:rFonts w:ascii="Times New Roman" w:eastAsia="Times New Roman" w:hAnsi="Times New Roman" w:cs="Times New Roman"/>
          <w:sz w:val="28"/>
          <w:szCs w:val="28"/>
        </w:rPr>
        <w:t>Maxwell-</w:t>
      </w:r>
      <w:proofErr w:type="spellStart"/>
      <w:r w:rsidRPr="00E467C4">
        <w:rPr>
          <w:rFonts w:ascii="Times New Roman" w:eastAsia="Times New Roman" w:hAnsi="Times New Roman" w:cs="Times New Roman"/>
          <w:sz w:val="28"/>
          <w:szCs w:val="28"/>
        </w:rPr>
        <w:t>Hyslop</w:t>
      </w:r>
      <w:proofErr w:type="spellEnd"/>
      <w:r w:rsidRPr="00E467C4">
        <w:rPr>
          <w:rFonts w:ascii="Times New Roman" w:eastAsia="Times New Roman" w:hAnsi="Times New Roman" w:cs="Times New Roman"/>
          <w:sz w:val="28"/>
          <w:szCs w:val="28"/>
        </w:rPr>
        <w:t xml:space="preserve">, K. R. 1971; </w:t>
      </w:r>
      <w:r w:rsidRPr="00E467C4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Western Asiatic </w:t>
      </w:r>
      <w:proofErr w:type="spellStart"/>
      <w:r w:rsidRPr="00E467C4">
        <w:rPr>
          <w:rFonts w:ascii="Times New Roman" w:eastAsia="Times New Roman" w:hAnsi="Times New Roman" w:cs="Times New Roman"/>
          <w:i/>
          <w:iCs/>
          <w:sz w:val="28"/>
          <w:szCs w:val="28"/>
        </w:rPr>
        <w:t>Jewellery</w:t>
      </w:r>
      <w:proofErr w:type="spellEnd"/>
      <w:r w:rsidRPr="00E467C4">
        <w:rPr>
          <w:rFonts w:ascii="Times New Roman" w:eastAsia="Times New Roman" w:hAnsi="Times New Roman" w:cs="Times New Roman"/>
          <w:i/>
          <w:iCs/>
          <w:sz w:val="28"/>
          <w:szCs w:val="28"/>
        </w:rPr>
        <w:t>, c. 3000-612 B.C.</w:t>
      </w:r>
      <w:r w:rsidRPr="00E467C4">
        <w:rPr>
          <w:rFonts w:ascii="Times New Roman" w:eastAsia="Times New Roman" w:hAnsi="Times New Roman" w:cs="Times New Roman"/>
          <w:sz w:val="28"/>
          <w:szCs w:val="28"/>
        </w:rPr>
        <w:t xml:space="preserve"> London.</w:t>
      </w:r>
    </w:p>
    <w:sectPr w:rsidR="00CE46A5" w:rsidRPr="00E31E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88FD5" w14:textId="77777777" w:rsidR="00AC72B5" w:rsidRDefault="00AC72B5" w:rsidP="00AC72B5">
      <w:pPr>
        <w:spacing w:after="0" w:line="240" w:lineRule="auto"/>
      </w:pPr>
      <w:r>
        <w:separator/>
      </w:r>
    </w:p>
  </w:endnote>
  <w:endnote w:type="continuationSeparator" w:id="0">
    <w:p w14:paraId="64F37AAA" w14:textId="77777777" w:rsidR="00AC72B5" w:rsidRDefault="00AC72B5" w:rsidP="00AC7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50863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251E34" w14:textId="76030046" w:rsidR="00AC72B5" w:rsidRDefault="00AC72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7C9877" w14:textId="77777777" w:rsidR="00AC72B5" w:rsidRDefault="00AC72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08C9A" w14:textId="77777777" w:rsidR="00AC72B5" w:rsidRDefault="00AC72B5" w:rsidP="00AC72B5">
      <w:pPr>
        <w:spacing w:after="0" w:line="240" w:lineRule="auto"/>
      </w:pPr>
      <w:r>
        <w:separator/>
      </w:r>
    </w:p>
  </w:footnote>
  <w:footnote w:type="continuationSeparator" w:id="0">
    <w:p w14:paraId="08FF0BF0" w14:textId="77777777" w:rsidR="00AC72B5" w:rsidRDefault="00AC72B5" w:rsidP="00AC72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032E4"/>
    <w:multiLevelType w:val="hybridMultilevel"/>
    <w:tmpl w:val="E5FCABA4"/>
    <w:lvl w:ilvl="0" w:tplc="B044A9E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158D0"/>
    <w:multiLevelType w:val="hybridMultilevel"/>
    <w:tmpl w:val="8FB8F8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2C27AC0"/>
    <w:multiLevelType w:val="hybridMultilevel"/>
    <w:tmpl w:val="328EE57C"/>
    <w:lvl w:ilvl="0" w:tplc="B666D8C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0769569">
    <w:abstractNumId w:val="1"/>
  </w:num>
  <w:num w:numId="2" w16cid:durableId="445275170">
    <w:abstractNumId w:val="2"/>
  </w:num>
  <w:num w:numId="3" w16cid:durableId="1202328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D64"/>
    <w:rsid w:val="000A6901"/>
    <w:rsid w:val="000C5F62"/>
    <w:rsid w:val="00141E0A"/>
    <w:rsid w:val="00167D28"/>
    <w:rsid w:val="00193FD5"/>
    <w:rsid w:val="001E014A"/>
    <w:rsid w:val="0020212D"/>
    <w:rsid w:val="00227B8D"/>
    <w:rsid w:val="00253EEF"/>
    <w:rsid w:val="00256D64"/>
    <w:rsid w:val="002F5A57"/>
    <w:rsid w:val="003800A6"/>
    <w:rsid w:val="00395D02"/>
    <w:rsid w:val="003D1043"/>
    <w:rsid w:val="004205ED"/>
    <w:rsid w:val="00442222"/>
    <w:rsid w:val="0045700F"/>
    <w:rsid w:val="00457984"/>
    <w:rsid w:val="00464D50"/>
    <w:rsid w:val="00492C30"/>
    <w:rsid w:val="004A1B33"/>
    <w:rsid w:val="004F1FB0"/>
    <w:rsid w:val="0050258D"/>
    <w:rsid w:val="00505EE2"/>
    <w:rsid w:val="00533F9E"/>
    <w:rsid w:val="005417F0"/>
    <w:rsid w:val="00571D6C"/>
    <w:rsid w:val="005C6D50"/>
    <w:rsid w:val="00601747"/>
    <w:rsid w:val="00610045"/>
    <w:rsid w:val="0064773D"/>
    <w:rsid w:val="00692785"/>
    <w:rsid w:val="006A7A6E"/>
    <w:rsid w:val="006C1750"/>
    <w:rsid w:val="006D1CE6"/>
    <w:rsid w:val="00771ED3"/>
    <w:rsid w:val="00772D0D"/>
    <w:rsid w:val="007930B6"/>
    <w:rsid w:val="007B08C9"/>
    <w:rsid w:val="00813A77"/>
    <w:rsid w:val="008171D4"/>
    <w:rsid w:val="008333C2"/>
    <w:rsid w:val="008354C2"/>
    <w:rsid w:val="00842B7C"/>
    <w:rsid w:val="00852FAC"/>
    <w:rsid w:val="00862CF6"/>
    <w:rsid w:val="008E1916"/>
    <w:rsid w:val="00975B1D"/>
    <w:rsid w:val="009A198B"/>
    <w:rsid w:val="00AA74A4"/>
    <w:rsid w:val="00AB4BAD"/>
    <w:rsid w:val="00AC72B5"/>
    <w:rsid w:val="00B02F65"/>
    <w:rsid w:val="00B2140B"/>
    <w:rsid w:val="00B5596A"/>
    <w:rsid w:val="00B71EB1"/>
    <w:rsid w:val="00B75659"/>
    <w:rsid w:val="00B82466"/>
    <w:rsid w:val="00BA61DB"/>
    <w:rsid w:val="00BA65D0"/>
    <w:rsid w:val="00BF0A00"/>
    <w:rsid w:val="00C2332C"/>
    <w:rsid w:val="00C53242"/>
    <w:rsid w:val="00CA049E"/>
    <w:rsid w:val="00CB14CE"/>
    <w:rsid w:val="00CC2D37"/>
    <w:rsid w:val="00CE433F"/>
    <w:rsid w:val="00CE46A5"/>
    <w:rsid w:val="00D20D89"/>
    <w:rsid w:val="00D24BF9"/>
    <w:rsid w:val="00D44FC8"/>
    <w:rsid w:val="00D52C02"/>
    <w:rsid w:val="00D62A2E"/>
    <w:rsid w:val="00D70855"/>
    <w:rsid w:val="00D75F61"/>
    <w:rsid w:val="00D94C00"/>
    <w:rsid w:val="00DA2404"/>
    <w:rsid w:val="00DB2295"/>
    <w:rsid w:val="00DB5C73"/>
    <w:rsid w:val="00E31E1A"/>
    <w:rsid w:val="00E467C4"/>
    <w:rsid w:val="00E5433A"/>
    <w:rsid w:val="00E61757"/>
    <w:rsid w:val="00E72CCD"/>
    <w:rsid w:val="00E77535"/>
    <w:rsid w:val="00EC51B3"/>
    <w:rsid w:val="00EF41BB"/>
    <w:rsid w:val="00F02AB1"/>
    <w:rsid w:val="00F467BA"/>
    <w:rsid w:val="00F51B8C"/>
    <w:rsid w:val="00F84318"/>
    <w:rsid w:val="00FE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D7EBE"/>
  <w15:chartTrackingRefBased/>
  <w15:docId w15:val="{51BCE667-DE41-4859-967C-FDD41EA8E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72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72B5"/>
  </w:style>
  <w:style w:type="paragraph" w:styleId="Footer">
    <w:name w:val="footer"/>
    <w:basedOn w:val="Normal"/>
    <w:link w:val="FooterChar"/>
    <w:uiPriority w:val="99"/>
    <w:unhideWhenUsed/>
    <w:rsid w:val="00AC72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72B5"/>
  </w:style>
  <w:style w:type="paragraph" w:styleId="ListParagraph">
    <w:name w:val="List Paragraph"/>
    <w:basedOn w:val="Normal"/>
    <w:uiPriority w:val="34"/>
    <w:qFormat/>
    <w:rsid w:val="00BA61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627</Words>
  <Characters>3575</Characters>
  <Application>Microsoft Office Word</Application>
  <DocSecurity>0</DocSecurity>
  <Lines>29</Lines>
  <Paragraphs>8</Paragraphs>
  <ScaleCrop>false</ScaleCrop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Zeidan Kafafi</dc:creator>
  <cp:keywords/>
  <dc:description/>
  <cp:lastModifiedBy>Zeidan Kafafi</cp:lastModifiedBy>
  <cp:revision>2</cp:revision>
  <dcterms:created xsi:type="dcterms:W3CDTF">2022-10-08T12:50:00Z</dcterms:created>
  <dcterms:modified xsi:type="dcterms:W3CDTF">2022-10-08T12:50:00Z</dcterms:modified>
</cp:coreProperties>
</file>