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73FDF6" w14:textId="77777777" w:rsidR="006E0111" w:rsidRDefault="00B70F24" w:rsidP="00B70F24">
      <w:pPr>
        <w:jc w:val="center"/>
        <w:rPr>
          <w:b/>
          <w:bCs/>
          <w:sz w:val="40"/>
          <w:szCs w:val="40"/>
          <w:u w:val="single"/>
          <w:rtl/>
          <w:lang w:bidi="ar-JO"/>
        </w:rPr>
      </w:pPr>
      <w:r w:rsidRPr="004666BF">
        <w:rPr>
          <w:rFonts w:hint="cs"/>
          <w:b/>
          <w:bCs/>
          <w:sz w:val="40"/>
          <w:szCs w:val="40"/>
          <w:u w:val="single"/>
          <w:rtl/>
          <w:lang w:bidi="ar-JO"/>
        </w:rPr>
        <w:t>ع</w:t>
      </w:r>
      <w:r w:rsidR="00EF457F">
        <w:rPr>
          <w:rFonts w:hint="cs"/>
          <w:b/>
          <w:bCs/>
          <w:sz w:val="40"/>
          <w:szCs w:val="40"/>
          <w:u w:val="single"/>
          <w:rtl/>
          <w:lang w:bidi="ar-JO"/>
        </w:rPr>
        <w:t>ُ</w:t>
      </w:r>
      <w:r w:rsidRPr="004666BF">
        <w:rPr>
          <w:rFonts w:hint="cs"/>
          <w:b/>
          <w:bCs/>
          <w:sz w:val="40"/>
          <w:szCs w:val="40"/>
          <w:u w:val="single"/>
          <w:rtl/>
          <w:lang w:bidi="ar-JO"/>
        </w:rPr>
        <w:t>لب</w:t>
      </w:r>
      <w:r w:rsidR="00EF457F">
        <w:rPr>
          <w:rFonts w:hint="cs"/>
          <w:b/>
          <w:bCs/>
          <w:sz w:val="40"/>
          <w:szCs w:val="40"/>
          <w:u w:val="single"/>
          <w:rtl/>
          <w:lang w:bidi="ar-JO"/>
        </w:rPr>
        <w:t>تا</w:t>
      </w:r>
      <w:r w:rsidRPr="004666BF">
        <w:rPr>
          <w:rFonts w:hint="cs"/>
          <w:b/>
          <w:bCs/>
          <w:sz w:val="40"/>
          <w:szCs w:val="40"/>
          <w:u w:val="single"/>
          <w:rtl/>
          <w:lang w:bidi="ar-JO"/>
        </w:rPr>
        <w:t xml:space="preserve"> مجوهرات</w:t>
      </w:r>
      <w:r w:rsidR="00EF457F">
        <w:rPr>
          <w:rFonts w:hint="cs"/>
          <w:b/>
          <w:bCs/>
          <w:sz w:val="40"/>
          <w:szCs w:val="40"/>
          <w:u w:val="single"/>
          <w:rtl/>
          <w:lang w:bidi="ar-JO"/>
        </w:rPr>
        <w:t xml:space="preserve"> ومواد تجميل</w:t>
      </w:r>
      <w:r w:rsidR="00995513">
        <w:rPr>
          <w:rFonts w:hint="cs"/>
          <w:b/>
          <w:bCs/>
          <w:sz w:val="40"/>
          <w:szCs w:val="40"/>
          <w:u w:val="single"/>
          <w:rtl/>
          <w:lang w:bidi="ar-JO"/>
        </w:rPr>
        <w:t xml:space="preserve"> مطعمتان بالعاج </w:t>
      </w:r>
      <w:r w:rsidRPr="004666BF">
        <w:rPr>
          <w:rFonts w:hint="cs"/>
          <w:b/>
          <w:bCs/>
          <w:sz w:val="40"/>
          <w:szCs w:val="40"/>
          <w:u w:val="single"/>
          <w:rtl/>
          <w:lang w:bidi="ar-JO"/>
        </w:rPr>
        <w:t xml:space="preserve"> </w:t>
      </w:r>
    </w:p>
    <w:p w14:paraId="60F0C3C9" w14:textId="226D5574" w:rsidR="0093369C" w:rsidRPr="004666BF" w:rsidRDefault="00B70F24" w:rsidP="00B70F24">
      <w:pPr>
        <w:jc w:val="center"/>
        <w:rPr>
          <w:b/>
          <w:bCs/>
          <w:sz w:val="40"/>
          <w:szCs w:val="40"/>
          <w:u w:val="single"/>
          <w:rtl/>
          <w:lang w:bidi="ar-JO"/>
        </w:rPr>
      </w:pPr>
      <w:r w:rsidRPr="004666BF">
        <w:rPr>
          <w:rFonts w:hint="cs"/>
          <w:b/>
          <w:bCs/>
          <w:sz w:val="40"/>
          <w:szCs w:val="40"/>
          <w:u w:val="single"/>
          <w:rtl/>
          <w:lang w:bidi="ar-JO"/>
        </w:rPr>
        <w:t>عمره</w:t>
      </w:r>
      <w:r w:rsidR="00EF457F">
        <w:rPr>
          <w:rFonts w:hint="cs"/>
          <w:b/>
          <w:bCs/>
          <w:sz w:val="40"/>
          <w:szCs w:val="40"/>
          <w:u w:val="single"/>
          <w:rtl/>
          <w:lang w:bidi="ar-JO"/>
        </w:rPr>
        <w:t>م</w:t>
      </w:r>
      <w:r w:rsidRPr="004666BF">
        <w:rPr>
          <w:rFonts w:hint="cs"/>
          <w:b/>
          <w:bCs/>
          <w:sz w:val="40"/>
          <w:szCs w:val="40"/>
          <w:u w:val="single"/>
          <w:rtl/>
          <w:lang w:bidi="ar-JO"/>
        </w:rPr>
        <w:t>ا حوالي 3500 سنة من الأردن</w:t>
      </w:r>
    </w:p>
    <w:p w14:paraId="794ECE10" w14:textId="01797440" w:rsidR="005D54DA" w:rsidRDefault="005D54DA" w:rsidP="00B70F24">
      <w:pPr>
        <w:jc w:val="center"/>
        <w:rPr>
          <w:b/>
          <w:bCs/>
          <w:sz w:val="32"/>
          <w:szCs w:val="32"/>
          <w:u w:val="single"/>
          <w:rtl/>
          <w:lang w:bidi="ar-JO"/>
        </w:rPr>
      </w:pPr>
      <w:r>
        <w:rPr>
          <w:rFonts w:hint="cs"/>
          <w:b/>
          <w:bCs/>
          <w:sz w:val="32"/>
          <w:szCs w:val="32"/>
          <w:u w:val="single"/>
          <w:rtl/>
          <w:lang w:bidi="ar-JO"/>
        </w:rPr>
        <w:t>الخاطرة 20</w:t>
      </w:r>
    </w:p>
    <w:p w14:paraId="03164916" w14:textId="547A663D" w:rsidR="005D54DA" w:rsidRDefault="005D54DA" w:rsidP="0074389B">
      <w:pPr>
        <w:jc w:val="center"/>
        <w:rPr>
          <w:b/>
          <w:bCs/>
          <w:sz w:val="32"/>
          <w:szCs w:val="32"/>
          <w:u w:val="single"/>
          <w:rtl/>
          <w:lang w:bidi="ar-JO"/>
        </w:rPr>
      </w:pPr>
      <w:r>
        <w:rPr>
          <w:rFonts w:hint="cs"/>
          <w:b/>
          <w:bCs/>
          <w:sz w:val="32"/>
          <w:szCs w:val="32"/>
          <w:u w:val="single"/>
          <w:rtl/>
          <w:lang w:bidi="ar-JO"/>
        </w:rPr>
        <w:t>أ.د. زيدان كفافي</w:t>
      </w:r>
      <w:r w:rsidR="00743E29">
        <w:rPr>
          <w:rFonts w:hint="cs"/>
          <w:b/>
          <w:bCs/>
          <w:sz w:val="32"/>
          <w:szCs w:val="32"/>
          <w:u w:val="single"/>
          <w:rtl/>
          <w:lang w:bidi="ar-JO"/>
        </w:rPr>
        <w:t xml:space="preserve">      13/ 10/ 2022</w:t>
      </w:r>
      <w:r w:rsidR="00743E29">
        <w:rPr>
          <w:b/>
          <w:bCs/>
          <w:sz w:val="32"/>
          <w:szCs w:val="32"/>
          <w:u w:val="single"/>
          <w:lang w:bidi="ar-JO"/>
        </w:rPr>
        <w:t xml:space="preserve">  </w:t>
      </w:r>
    </w:p>
    <w:p w14:paraId="2EDED4E2" w14:textId="6A62ABF5" w:rsidR="002824C7" w:rsidRDefault="002824C7" w:rsidP="005D54DA">
      <w:pPr>
        <w:pStyle w:val="ListParagraph"/>
        <w:tabs>
          <w:tab w:val="left" w:pos="5786"/>
        </w:tabs>
        <w:bidi/>
        <w:spacing w:after="0" w:line="360" w:lineRule="auto"/>
        <w:jc w:val="lowKashida"/>
        <w:rPr>
          <w:rFonts w:eastAsia="Times New Roman" w:cstheme="minorHAnsi"/>
          <w:sz w:val="28"/>
          <w:szCs w:val="28"/>
          <w:rtl/>
          <w:lang w:bidi="ar-JO"/>
        </w:rPr>
      </w:pPr>
      <w:r>
        <w:rPr>
          <w:rFonts w:eastAsia="Times New Roman" w:cstheme="minorHAnsi" w:hint="cs"/>
          <w:sz w:val="28"/>
          <w:szCs w:val="28"/>
          <w:rtl/>
          <w:lang w:bidi="ar-JO"/>
        </w:rPr>
        <w:t xml:space="preserve">تحدثنا في الخاطرتين 18 و19 حول صناعة المجوهرات </w:t>
      </w:r>
      <w:r w:rsidR="00EF1AC4">
        <w:rPr>
          <w:rFonts w:eastAsia="Times New Roman" w:cstheme="minorHAnsi" w:hint="cs"/>
          <w:sz w:val="28"/>
          <w:szCs w:val="28"/>
          <w:rtl/>
          <w:lang w:bidi="ar-JO"/>
        </w:rPr>
        <w:t>وتطورها منذ عصور ما قبل التاريخ وحتى العصر الحديدي</w:t>
      </w:r>
      <w:r w:rsidR="0077108F">
        <w:rPr>
          <w:rFonts w:eastAsia="Times New Roman" w:cstheme="minorHAnsi" w:hint="cs"/>
          <w:sz w:val="28"/>
          <w:szCs w:val="28"/>
          <w:rtl/>
          <w:lang w:bidi="ar-JO"/>
        </w:rPr>
        <w:t xml:space="preserve"> في الأردن وفلسطين</w:t>
      </w:r>
      <w:r w:rsidR="006D3607">
        <w:rPr>
          <w:rFonts w:eastAsia="Times New Roman" w:cstheme="minorHAnsi" w:hint="cs"/>
          <w:sz w:val="28"/>
          <w:szCs w:val="28"/>
          <w:rtl/>
          <w:lang w:bidi="ar-JO"/>
        </w:rPr>
        <w:t>، وها نقدم في هذه الخاطرة</w:t>
      </w:r>
      <w:r w:rsidR="0077108F">
        <w:rPr>
          <w:rFonts w:eastAsia="Times New Roman" w:cstheme="minorHAnsi" w:hint="cs"/>
          <w:sz w:val="28"/>
          <w:szCs w:val="28"/>
          <w:rtl/>
          <w:lang w:bidi="ar-JO"/>
        </w:rPr>
        <w:t xml:space="preserve"> معلومات</w:t>
      </w:r>
      <w:r w:rsidR="00537CDD">
        <w:rPr>
          <w:rFonts w:eastAsia="Times New Roman" w:cstheme="minorHAnsi" w:hint="cs"/>
          <w:sz w:val="28"/>
          <w:szCs w:val="28"/>
          <w:rtl/>
          <w:lang w:bidi="ar-JO"/>
        </w:rPr>
        <w:t xml:space="preserve"> حول</w:t>
      </w:r>
      <w:r w:rsidR="006D3607">
        <w:rPr>
          <w:rFonts w:eastAsia="Times New Roman" w:cstheme="minorHAnsi" w:hint="cs"/>
          <w:sz w:val="28"/>
          <w:szCs w:val="28"/>
          <w:rtl/>
          <w:lang w:bidi="ar-JO"/>
        </w:rPr>
        <w:t xml:space="preserve"> علبتي مجوهرات </w:t>
      </w:r>
      <w:r w:rsidR="00CD3FFF">
        <w:rPr>
          <w:rFonts w:eastAsia="Times New Roman" w:cstheme="minorHAnsi" w:hint="cs"/>
          <w:sz w:val="28"/>
          <w:szCs w:val="28"/>
          <w:rtl/>
          <w:lang w:bidi="ar-JO"/>
        </w:rPr>
        <w:t xml:space="preserve">عثر عليهما في موقعي طبقة فحل، وتل السعيدية، </w:t>
      </w:r>
      <w:r w:rsidR="000A52D7">
        <w:rPr>
          <w:rFonts w:eastAsia="Times New Roman" w:cstheme="minorHAnsi" w:hint="cs"/>
          <w:sz w:val="28"/>
          <w:szCs w:val="28"/>
          <w:rtl/>
          <w:lang w:bidi="ar-JO"/>
        </w:rPr>
        <w:t>في غور الأردن.</w:t>
      </w:r>
      <w:r w:rsidR="00595D5C">
        <w:rPr>
          <w:rFonts w:eastAsia="Times New Roman" w:cstheme="minorHAnsi" w:hint="cs"/>
          <w:sz w:val="28"/>
          <w:szCs w:val="28"/>
          <w:rtl/>
          <w:lang w:bidi="ar-JO"/>
        </w:rPr>
        <w:t xml:space="preserve"> والهدف من تقديم هذه المعلومات البسيطة والسريعة حول المجوهرات وطريقة حفظها </w:t>
      </w:r>
      <w:r w:rsidR="00947D58">
        <w:rPr>
          <w:rFonts w:eastAsia="Times New Roman" w:cstheme="minorHAnsi" w:hint="cs"/>
          <w:sz w:val="28"/>
          <w:szCs w:val="28"/>
          <w:rtl/>
          <w:lang w:bidi="ar-JO"/>
        </w:rPr>
        <w:t xml:space="preserve">، وحفظ مواد التجميل في علب </w:t>
      </w:r>
      <w:r w:rsidR="00595D5C">
        <w:rPr>
          <w:rFonts w:eastAsia="Times New Roman" w:cstheme="minorHAnsi" w:hint="cs"/>
          <w:sz w:val="28"/>
          <w:szCs w:val="28"/>
          <w:rtl/>
          <w:lang w:bidi="ar-JO"/>
        </w:rPr>
        <w:t xml:space="preserve">أن نثبت أن </w:t>
      </w:r>
      <w:r w:rsidR="00785C4E">
        <w:rPr>
          <w:rFonts w:eastAsia="Times New Roman" w:cstheme="minorHAnsi" w:hint="cs"/>
          <w:sz w:val="28"/>
          <w:szCs w:val="28"/>
          <w:rtl/>
          <w:lang w:bidi="ar-JO"/>
        </w:rPr>
        <w:t xml:space="preserve">سكان مدن </w:t>
      </w:r>
      <w:r w:rsidR="00537CDD">
        <w:rPr>
          <w:rFonts w:eastAsia="Times New Roman" w:cstheme="minorHAnsi" w:hint="cs"/>
          <w:sz w:val="28"/>
          <w:szCs w:val="28"/>
          <w:rtl/>
          <w:lang w:bidi="ar-JO"/>
        </w:rPr>
        <w:t>جنوبي بلاد الشام</w:t>
      </w:r>
      <w:r w:rsidR="00785C4E">
        <w:rPr>
          <w:rFonts w:eastAsia="Times New Roman" w:cstheme="minorHAnsi" w:hint="cs"/>
          <w:sz w:val="28"/>
          <w:szCs w:val="28"/>
          <w:rtl/>
          <w:lang w:bidi="ar-JO"/>
        </w:rPr>
        <w:t xml:space="preserve"> </w:t>
      </w:r>
      <w:r w:rsidR="006A472A">
        <w:rPr>
          <w:rFonts w:eastAsia="Times New Roman" w:cstheme="minorHAnsi" w:hint="cs"/>
          <w:sz w:val="28"/>
          <w:szCs w:val="28"/>
          <w:rtl/>
          <w:lang w:bidi="ar-JO"/>
        </w:rPr>
        <w:t>و</w:t>
      </w:r>
      <w:r w:rsidR="00785C4E">
        <w:rPr>
          <w:rFonts w:eastAsia="Times New Roman" w:cstheme="minorHAnsi" w:hint="cs"/>
          <w:sz w:val="28"/>
          <w:szCs w:val="28"/>
          <w:rtl/>
          <w:lang w:bidi="ar-JO"/>
        </w:rPr>
        <w:t xml:space="preserve">قبل حوالي 3500 سنة من الحاضر قد </w:t>
      </w:r>
      <w:r w:rsidR="001F2F2C">
        <w:rPr>
          <w:rFonts w:eastAsia="Times New Roman" w:cstheme="minorHAnsi" w:hint="cs"/>
          <w:sz w:val="28"/>
          <w:szCs w:val="28"/>
          <w:rtl/>
          <w:lang w:bidi="ar-JO"/>
        </w:rPr>
        <w:t xml:space="preserve"> كانوا على درجة كبيرة من التحضر</w:t>
      </w:r>
      <w:r w:rsidR="00536B79">
        <w:rPr>
          <w:rFonts w:eastAsia="Times New Roman" w:cstheme="minorHAnsi" w:hint="cs"/>
          <w:sz w:val="28"/>
          <w:szCs w:val="28"/>
          <w:rtl/>
          <w:lang w:bidi="ar-JO"/>
        </w:rPr>
        <w:t>.</w:t>
      </w:r>
      <w:r w:rsidR="001F2F2C">
        <w:rPr>
          <w:rFonts w:eastAsia="Times New Roman" w:cstheme="minorHAnsi" w:hint="cs"/>
          <w:sz w:val="28"/>
          <w:szCs w:val="28"/>
          <w:rtl/>
          <w:lang w:bidi="ar-JO"/>
        </w:rPr>
        <w:t xml:space="preserve"> كذلك لا بد من أن يكون القادر </w:t>
      </w:r>
      <w:r w:rsidR="0022274D">
        <w:rPr>
          <w:rFonts w:eastAsia="Times New Roman" w:cstheme="minorHAnsi" w:hint="cs"/>
          <w:sz w:val="28"/>
          <w:szCs w:val="28"/>
          <w:rtl/>
          <w:lang w:bidi="ar-JO"/>
        </w:rPr>
        <w:t>على</w:t>
      </w:r>
      <w:r w:rsidR="001F2F2C">
        <w:rPr>
          <w:rFonts w:eastAsia="Times New Roman" w:cstheme="minorHAnsi" w:hint="cs"/>
          <w:sz w:val="28"/>
          <w:szCs w:val="28"/>
          <w:rtl/>
          <w:lang w:bidi="ar-JO"/>
        </w:rPr>
        <w:t xml:space="preserve"> شراء المجوهرات</w:t>
      </w:r>
      <w:r w:rsidR="00830745">
        <w:rPr>
          <w:rFonts w:eastAsia="Times New Roman" w:cstheme="minorHAnsi" w:hint="cs"/>
          <w:sz w:val="28"/>
          <w:szCs w:val="28"/>
          <w:rtl/>
          <w:lang w:bidi="ar-JO"/>
        </w:rPr>
        <w:t xml:space="preserve"> ومواد التجميل و</w:t>
      </w:r>
      <w:r w:rsidR="006D08B5">
        <w:rPr>
          <w:rFonts w:eastAsia="Times New Roman" w:cstheme="minorHAnsi" w:hint="cs"/>
          <w:sz w:val="28"/>
          <w:szCs w:val="28"/>
          <w:rtl/>
          <w:lang w:bidi="ar-JO"/>
        </w:rPr>
        <w:t>حفظها في علب مرصعة أو مصنوعة من العاج</w:t>
      </w:r>
      <w:r w:rsidR="001F2F2C">
        <w:rPr>
          <w:rFonts w:eastAsia="Times New Roman" w:cstheme="minorHAnsi" w:hint="cs"/>
          <w:sz w:val="28"/>
          <w:szCs w:val="28"/>
          <w:rtl/>
          <w:lang w:bidi="ar-JO"/>
        </w:rPr>
        <w:t xml:space="preserve"> </w:t>
      </w:r>
      <w:r w:rsidR="0022274D">
        <w:rPr>
          <w:rFonts w:eastAsia="Times New Roman" w:cstheme="minorHAnsi" w:hint="cs"/>
          <w:sz w:val="28"/>
          <w:szCs w:val="28"/>
          <w:rtl/>
          <w:lang w:bidi="ar-JO"/>
        </w:rPr>
        <w:t xml:space="preserve"> شخص ثري، وهذا يعني وجد طبقات </w:t>
      </w:r>
      <w:r w:rsidR="006A472A">
        <w:rPr>
          <w:rFonts w:eastAsia="Times New Roman" w:cstheme="minorHAnsi" w:hint="cs"/>
          <w:sz w:val="28"/>
          <w:szCs w:val="28"/>
          <w:rtl/>
          <w:lang w:bidi="ar-JO"/>
        </w:rPr>
        <w:t xml:space="preserve"> اجتماعية </w:t>
      </w:r>
      <w:r w:rsidR="0022274D">
        <w:rPr>
          <w:rFonts w:eastAsia="Times New Roman" w:cstheme="minorHAnsi" w:hint="cs"/>
          <w:sz w:val="28"/>
          <w:szCs w:val="28"/>
          <w:rtl/>
          <w:lang w:bidi="ar-JO"/>
        </w:rPr>
        <w:t xml:space="preserve">في المجتمع. لكن مثل </w:t>
      </w:r>
      <w:r w:rsidR="00536B79">
        <w:rPr>
          <w:rFonts w:eastAsia="Times New Roman" w:cstheme="minorHAnsi" w:hint="cs"/>
          <w:sz w:val="28"/>
          <w:szCs w:val="28"/>
          <w:rtl/>
          <w:lang w:bidi="ar-JO"/>
        </w:rPr>
        <w:t>هات</w:t>
      </w:r>
      <w:r w:rsidR="009A0A6B">
        <w:rPr>
          <w:rFonts w:eastAsia="Times New Roman" w:cstheme="minorHAnsi" w:hint="cs"/>
          <w:sz w:val="28"/>
          <w:szCs w:val="28"/>
          <w:rtl/>
          <w:lang w:bidi="ar-JO"/>
        </w:rPr>
        <w:t xml:space="preserve">ان </w:t>
      </w:r>
      <w:r w:rsidR="0022274D">
        <w:rPr>
          <w:rFonts w:eastAsia="Times New Roman" w:cstheme="minorHAnsi" w:hint="cs"/>
          <w:sz w:val="28"/>
          <w:szCs w:val="28"/>
          <w:rtl/>
          <w:lang w:bidi="ar-JO"/>
        </w:rPr>
        <w:t xml:space="preserve">العلبتان </w:t>
      </w:r>
      <w:r w:rsidR="009A0A6B">
        <w:rPr>
          <w:rFonts w:eastAsia="Times New Roman" w:cstheme="minorHAnsi" w:hint="cs"/>
          <w:sz w:val="28"/>
          <w:szCs w:val="28"/>
          <w:rtl/>
          <w:lang w:bidi="ar-JO"/>
        </w:rPr>
        <w:t>،</w:t>
      </w:r>
      <w:r w:rsidR="0022274D">
        <w:rPr>
          <w:rFonts w:eastAsia="Times New Roman" w:cstheme="minorHAnsi" w:hint="cs"/>
          <w:sz w:val="28"/>
          <w:szCs w:val="28"/>
          <w:rtl/>
          <w:lang w:bidi="ar-JO"/>
        </w:rPr>
        <w:t xml:space="preserve">قيد </w:t>
      </w:r>
      <w:r w:rsidR="00E82A80">
        <w:rPr>
          <w:rFonts w:eastAsia="Times New Roman" w:cstheme="minorHAnsi" w:hint="cs"/>
          <w:sz w:val="28"/>
          <w:szCs w:val="28"/>
          <w:rtl/>
          <w:lang w:bidi="ar-JO"/>
        </w:rPr>
        <w:t>الشرح أدناه</w:t>
      </w:r>
      <w:r w:rsidR="009A0A6B">
        <w:rPr>
          <w:rFonts w:eastAsia="Times New Roman" w:cstheme="minorHAnsi" w:hint="cs"/>
          <w:sz w:val="28"/>
          <w:szCs w:val="28"/>
          <w:rtl/>
          <w:lang w:bidi="ar-JO"/>
        </w:rPr>
        <w:t>،</w:t>
      </w:r>
      <w:r w:rsidR="00E82A80">
        <w:rPr>
          <w:rFonts w:eastAsia="Times New Roman" w:cstheme="minorHAnsi" w:hint="cs"/>
          <w:sz w:val="28"/>
          <w:szCs w:val="28"/>
          <w:rtl/>
          <w:lang w:bidi="ar-JO"/>
        </w:rPr>
        <w:t xml:space="preserve"> لا يملكهما إلاّ حاكم أو قائد، وهذا يدل أيضاً </w:t>
      </w:r>
      <w:r w:rsidR="00536B79">
        <w:rPr>
          <w:rFonts w:eastAsia="Times New Roman" w:cstheme="minorHAnsi" w:hint="cs"/>
          <w:sz w:val="28"/>
          <w:szCs w:val="28"/>
          <w:rtl/>
          <w:lang w:bidi="ar-JO"/>
        </w:rPr>
        <w:t>على وجود قيادة سياسية كانت تسيّر وتنظم الأمور في دولة-المدينة</w:t>
      </w:r>
      <w:r w:rsidR="009A0A6B">
        <w:rPr>
          <w:rFonts w:eastAsia="Times New Roman" w:cstheme="minorHAnsi" w:hint="cs"/>
          <w:sz w:val="28"/>
          <w:szCs w:val="28"/>
          <w:rtl/>
          <w:lang w:bidi="ar-JO"/>
        </w:rPr>
        <w:t xml:space="preserve"> الذي كان سائداً في الألف الثاني قبل الميلاد في بلاد الشام.</w:t>
      </w:r>
    </w:p>
    <w:p w14:paraId="0CF28400" w14:textId="492E30B6" w:rsidR="00E803CA" w:rsidRDefault="00E803CA" w:rsidP="00E803CA">
      <w:pPr>
        <w:pStyle w:val="ListParagraph"/>
        <w:tabs>
          <w:tab w:val="left" w:pos="5786"/>
        </w:tabs>
        <w:bidi/>
        <w:spacing w:after="0" w:line="360" w:lineRule="auto"/>
        <w:jc w:val="lowKashida"/>
        <w:rPr>
          <w:rFonts w:eastAsia="Times New Roman" w:cstheme="minorHAnsi"/>
          <w:sz w:val="28"/>
          <w:szCs w:val="28"/>
          <w:rtl/>
          <w:lang w:bidi="ar-JO"/>
        </w:rPr>
      </w:pPr>
      <w:r>
        <w:rPr>
          <w:rFonts w:eastAsia="Times New Roman" w:cstheme="minorHAnsi" w:hint="cs"/>
          <w:sz w:val="28"/>
          <w:szCs w:val="28"/>
          <w:rtl/>
          <w:lang w:bidi="ar-JO"/>
        </w:rPr>
        <w:t xml:space="preserve">يرى بعض الباحثين </w:t>
      </w:r>
      <w:r w:rsidR="00C028F3">
        <w:rPr>
          <w:rFonts w:eastAsia="Times New Roman" w:cstheme="minorHAnsi" w:hint="cs"/>
          <w:sz w:val="28"/>
          <w:szCs w:val="28"/>
          <w:rtl/>
          <w:lang w:bidi="ar-JO"/>
        </w:rPr>
        <w:t xml:space="preserve"> أن هناك نوعين من العاج قد استخدما في صناعة الأشكال الزخرفية </w:t>
      </w:r>
      <w:r w:rsidR="0080288A">
        <w:rPr>
          <w:rFonts w:eastAsia="Times New Roman" w:cstheme="minorHAnsi" w:hint="cs"/>
          <w:sz w:val="28"/>
          <w:szCs w:val="28"/>
          <w:rtl/>
          <w:lang w:bidi="ar-JO"/>
        </w:rPr>
        <w:t xml:space="preserve">في منطقة شرقي البحر المتوسط، الأول  هو </w:t>
      </w:r>
      <w:r w:rsidR="00FD762A">
        <w:rPr>
          <w:rFonts w:eastAsia="Times New Roman" w:cstheme="minorHAnsi" w:hint="cs"/>
          <w:sz w:val="28"/>
          <w:szCs w:val="28"/>
          <w:rtl/>
          <w:lang w:bidi="ar-JO"/>
        </w:rPr>
        <w:t xml:space="preserve">عاج حيوان فرس النهر </w:t>
      </w:r>
      <w:r w:rsidR="00FD762A">
        <w:rPr>
          <w:rFonts w:eastAsia="Times New Roman" w:cstheme="minorHAnsi"/>
          <w:sz w:val="28"/>
          <w:szCs w:val="28"/>
          <w:lang w:bidi="ar-JO"/>
        </w:rPr>
        <w:t>(</w:t>
      </w:r>
      <w:r w:rsidR="00C307DC">
        <w:rPr>
          <w:rFonts w:eastAsia="Times New Roman" w:cstheme="minorHAnsi"/>
          <w:sz w:val="28"/>
          <w:szCs w:val="28"/>
          <w:lang w:bidi="ar-JO"/>
        </w:rPr>
        <w:t>Hippopotamus</w:t>
      </w:r>
      <w:r w:rsidR="00FD762A">
        <w:rPr>
          <w:rFonts w:eastAsia="Times New Roman" w:cstheme="minorHAnsi"/>
          <w:sz w:val="28"/>
          <w:szCs w:val="28"/>
          <w:lang w:bidi="ar-JO"/>
        </w:rPr>
        <w:t>)</w:t>
      </w:r>
      <w:r w:rsidR="004527E9">
        <w:rPr>
          <w:rFonts w:eastAsia="Times New Roman" w:cstheme="minorHAnsi" w:hint="cs"/>
          <w:sz w:val="28"/>
          <w:szCs w:val="28"/>
          <w:rtl/>
          <w:lang w:bidi="ar-JO"/>
        </w:rPr>
        <w:t>، والثاني عاج</w:t>
      </w:r>
      <w:r w:rsidR="00D8225E">
        <w:rPr>
          <w:rFonts w:eastAsia="Times New Roman" w:cstheme="minorHAnsi" w:hint="cs"/>
          <w:sz w:val="28"/>
          <w:szCs w:val="28"/>
          <w:rtl/>
          <w:lang w:bidi="ar-JO"/>
        </w:rPr>
        <w:t xml:space="preserve"> سن</w:t>
      </w:r>
      <w:r w:rsidR="004527E9">
        <w:rPr>
          <w:rFonts w:eastAsia="Times New Roman" w:cstheme="minorHAnsi" w:hint="cs"/>
          <w:sz w:val="28"/>
          <w:szCs w:val="28"/>
          <w:rtl/>
          <w:lang w:bidi="ar-JO"/>
        </w:rPr>
        <w:t xml:space="preserve"> الفي</w:t>
      </w:r>
      <w:r w:rsidR="00D705D0">
        <w:rPr>
          <w:rFonts w:eastAsia="Times New Roman" w:cstheme="minorHAnsi" w:hint="cs"/>
          <w:sz w:val="28"/>
          <w:szCs w:val="28"/>
          <w:rtl/>
          <w:lang w:bidi="ar-JO"/>
        </w:rPr>
        <w:t>ل</w:t>
      </w:r>
      <w:r w:rsidR="00C307DC">
        <w:rPr>
          <w:rFonts w:eastAsia="Times New Roman" w:cstheme="minorHAnsi"/>
          <w:sz w:val="28"/>
          <w:szCs w:val="28"/>
          <w:lang w:bidi="ar-JO"/>
        </w:rPr>
        <w:t xml:space="preserve"> </w:t>
      </w:r>
      <w:r w:rsidR="004527E9">
        <w:rPr>
          <w:rFonts w:eastAsia="Times New Roman" w:cstheme="minorHAnsi"/>
          <w:sz w:val="28"/>
          <w:szCs w:val="28"/>
          <w:lang w:bidi="ar-JO"/>
        </w:rPr>
        <w:t>(Elephant Ivory)</w:t>
      </w:r>
      <w:r w:rsidR="00D705D0">
        <w:rPr>
          <w:rFonts w:eastAsia="Times New Roman" w:cstheme="minorHAnsi" w:hint="cs"/>
          <w:sz w:val="28"/>
          <w:szCs w:val="28"/>
          <w:rtl/>
          <w:lang w:bidi="ar-JO"/>
        </w:rPr>
        <w:t xml:space="preserve">. ومن المؤكد أن العاج الذي استخدم في مصر الفرعونية كان من  </w:t>
      </w:r>
      <w:r w:rsidR="004E0C75">
        <w:rPr>
          <w:rFonts w:eastAsia="Times New Roman" w:cstheme="minorHAnsi" w:hint="cs"/>
          <w:sz w:val="28"/>
          <w:szCs w:val="28"/>
          <w:rtl/>
          <w:lang w:bidi="ar-JO"/>
        </w:rPr>
        <w:t xml:space="preserve">أنياب الأفيال، بينما الذي عثر عليه في الأردن </w:t>
      </w:r>
      <w:r w:rsidR="000D183B">
        <w:rPr>
          <w:rFonts w:eastAsia="Times New Roman" w:cstheme="minorHAnsi" w:hint="cs"/>
          <w:sz w:val="28"/>
          <w:szCs w:val="28"/>
          <w:rtl/>
          <w:lang w:bidi="ar-JO"/>
        </w:rPr>
        <w:t xml:space="preserve">كان من الفيلة السورية  </w:t>
      </w:r>
      <w:r w:rsidR="004564B1">
        <w:rPr>
          <w:rFonts w:eastAsia="Times New Roman" w:cstheme="minorHAnsi" w:hint="cs"/>
          <w:sz w:val="28"/>
          <w:szCs w:val="28"/>
          <w:rtl/>
          <w:lang w:bidi="ar-JO"/>
        </w:rPr>
        <w:t xml:space="preserve">والتي أصلها من الهند  وهي </w:t>
      </w:r>
      <w:r w:rsidR="009B2692">
        <w:rPr>
          <w:rFonts w:eastAsia="Times New Roman" w:cstheme="minorHAnsi" w:hint="cs"/>
          <w:sz w:val="28"/>
          <w:szCs w:val="28"/>
          <w:rtl/>
          <w:lang w:bidi="ar-JO"/>
        </w:rPr>
        <w:t>أ</w:t>
      </w:r>
      <w:r w:rsidR="000D183B">
        <w:rPr>
          <w:rFonts w:eastAsia="Times New Roman" w:cstheme="minorHAnsi" w:hint="cs"/>
          <w:sz w:val="28"/>
          <w:szCs w:val="28"/>
          <w:rtl/>
          <w:lang w:bidi="ar-JO"/>
        </w:rPr>
        <w:t>صغر حجماً من الفيلة الإفريقية.</w:t>
      </w:r>
      <w:r w:rsidR="00DD155A">
        <w:rPr>
          <w:rFonts w:eastAsia="Times New Roman" w:cstheme="minorHAnsi" w:hint="cs"/>
          <w:sz w:val="28"/>
          <w:szCs w:val="28"/>
          <w:rtl/>
          <w:lang w:bidi="ar-JO"/>
        </w:rPr>
        <w:t xml:space="preserve"> وهناك  كتابة هيروغليفية من زمن حكم الفرعون المصري تحتموس الثالث  (حوالي 1490 </w:t>
      </w:r>
      <w:r w:rsidR="00DD155A">
        <w:rPr>
          <w:rFonts w:eastAsia="Times New Roman" w:cstheme="minorHAnsi"/>
          <w:sz w:val="28"/>
          <w:szCs w:val="28"/>
          <w:rtl/>
          <w:lang w:bidi="ar-JO"/>
        </w:rPr>
        <w:t>–</w:t>
      </w:r>
      <w:r w:rsidR="00DD155A">
        <w:rPr>
          <w:rFonts w:eastAsia="Times New Roman" w:cstheme="minorHAnsi" w:hint="cs"/>
          <w:sz w:val="28"/>
          <w:szCs w:val="28"/>
          <w:rtl/>
          <w:lang w:bidi="ar-JO"/>
        </w:rPr>
        <w:t xml:space="preserve"> 1436 قبل الميلاد) بأنه </w:t>
      </w:r>
      <w:r w:rsidR="00120189">
        <w:rPr>
          <w:rFonts w:eastAsia="Times New Roman" w:cstheme="minorHAnsi" w:hint="cs"/>
          <w:sz w:val="28"/>
          <w:szCs w:val="28"/>
          <w:rtl/>
          <w:lang w:bidi="ar-JO"/>
        </w:rPr>
        <w:t xml:space="preserve">اصطاد 120 فيلاً </w:t>
      </w:r>
      <w:r w:rsidR="002817EF">
        <w:rPr>
          <w:rFonts w:eastAsia="Times New Roman" w:cstheme="minorHAnsi" w:hint="cs"/>
          <w:sz w:val="28"/>
          <w:szCs w:val="28"/>
          <w:rtl/>
          <w:lang w:bidi="ar-JO"/>
        </w:rPr>
        <w:t xml:space="preserve"> في منطقة </w:t>
      </w:r>
      <w:r w:rsidR="002817EF">
        <w:rPr>
          <w:rFonts w:eastAsia="Times New Roman" w:cstheme="minorHAnsi"/>
          <w:sz w:val="28"/>
          <w:szCs w:val="28"/>
          <w:lang w:bidi="ar-JO"/>
        </w:rPr>
        <w:t>(</w:t>
      </w:r>
      <w:proofErr w:type="spellStart"/>
      <w:r w:rsidR="002817EF">
        <w:rPr>
          <w:rFonts w:eastAsia="Times New Roman" w:cstheme="minorHAnsi"/>
          <w:sz w:val="28"/>
          <w:szCs w:val="28"/>
          <w:lang w:bidi="ar-JO"/>
        </w:rPr>
        <w:t>Nii</w:t>
      </w:r>
      <w:proofErr w:type="spellEnd"/>
      <w:r w:rsidR="002817EF">
        <w:rPr>
          <w:rFonts w:eastAsia="Times New Roman" w:cstheme="minorHAnsi"/>
          <w:sz w:val="28"/>
          <w:szCs w:val="28"/>
          <w:lang w:bidi="ar-JO"/>
        </w:rPr>
        <w:t>’)</w:t>
      </w:r>
      <w:r w:rsidR="002817EF">
        <w:rPr>
          <w:rFonts w:eastAsia="Times New Roman" w:cstheme="minorHAnsi" w:hint="cs"/>
          <w:sz w:val="28"/>
          <w:szCs w:val="28"/>
          <w:rtl/>
          <w:lang w:bidi="ar-JO"/>
        </w:rPr>
        <w:t>الفرات الأوسط</w:t>
      </w:r>
      <w:r w:rsidR="005414EE">
        <w:rPr>
          <w:rFonts w:eastAsia="Times New Roman" w:cstheme="minorHAnsi" w:hint="cs"/>
          <w:sz w:val="28"/>
          <w:szCs w:val="28"/>
          <w:rtl/>
          <w:lang w:bidi="ar-JO"/>
        </w:rPr>
        <w:t xml:space="preserve"> أثناء حمله من حملات</w:t>
      </w:r>
      <w:r w:rsidR="00995513">
        <w:rPr>
          <w:rFonts w:eastAsia="Times New Roman" w:cstheme="minorHAnsi" w:hint="cs"/>
          <w:sz w:val="28"/>
          <w:szCs w:val="28"/>
          <w:rtl/>
          <w:lang w:bidi="ar-JO"/>
        </w:rPr>
        <w:t>ه</w:t>
      </w:r>
      <w:r w:rsidR="005414EE">
        <w:rPr>
          <w:rFonts w:eastAsia="Times New Roman" w:cstheme="minorHAnsi" w:hint="cs"/>
          <w:sz w:val="28"/>
          <w:szCs w:val="28"/>
          <w:rtl/>
          <w:lang w:bidi="ar-JO"/>
        </w:rPr>
        <w:t xml:space="preserve"> على بلاد الشام.</w:t>
      </w:r>
    </w:p>
    <w:p w14:paraId="0C0F92E2" w14:textId="25672086" w:rsidR="00946924" w:rsidRPr="002817EF" w:rsidRDefault="00F329F5" w:rsidP="00946924">
      <w:pPr>
        <w:pStyle w:val="ListParagraph"/>
        <w:tabs>
          <w:tab w:val="left" w:pos="5786"/>
        </w:tabs>
        <w:bidi/>
        <w:spacing w:after="0" w:line="360" w:lineRule="auto"/>
        <w:jc w:val="lowKashida"/>
        <w:rPr>
          <w:rFonts w:eastAsia="Times New Roman" w:cstheme="minorHAnsi"/>
          <w:sz w:val="28"/>
          <w:szCs w:val="28"/>
          <w:rtl/>
          <w:lang w:bidi="ar-JO"/>
        </w:rPr>
      </w:pPr>
      <w:r>
        <w:rPr>
          <w:rFonts w:eastAsia="Times New Roman" w:cstheme="minorHAnsi" w:hint="cs"/>
          <w:sz w:val="28"/>
          <w:szCs w:val="28"/>
          <w:rtl/>
          <w:lang w:bidi="ar-JO"/>
        </w:rPr>
        <w:t xml:space="preserve">نعلم أنه عثر على دمى تعود للعصر الحجري النحاسي (حوالي 4500 -3500 قبل الميلاد) في مواقع بئر السبع بجنوبي فلسطين ، إلاّ أن استخدام </w:t>
      </w:r>
      <w:r w:rsidR="00EA669B">
        <w:rPr>
          <w:rFonts w:eastAsia="Times New Roman" w:cstheme="minorHAnsi" w:hint="cs"/>
          <w:sz w:val="28"/>
          <w:szCs w:val="28"/>
          <w:rtl/>
          <w:lang w:bidi="ar-JO"/>
        </w:rPr>
        <w:t xml:space="preserve">العاج بشكل كبير لم يتم إلاّ </w:t>
      </w:r>
      <w:r w:rsidR="00644746">
        <w:rPr>
          <w:rFonts w:eastAsia="Times New Roman" w:cstheme="minorHAnsi" w:hint="cs"/>
          <w:sz w:val="28"/>
          <w:szCs w:val="28"/>
          <w:rtl/>
          <w:lang w:bidi="ar-JO"/>
        </w:rPr>
        <w:t>ابتداء من العصر البرونزي الوسيط (حوالي 2000-1550 ق.م.)</w:t>
      </w:r>
      <w:r w:rsidR="00266255">
        <w:rPr>
          <w:rFonts w:eastAsia="Times New Roman" w:cstheme="minorHAnsi" w:hint="cs"/>
          <w:sz w:val="28"/>
          <w:szCs w:val="28"/>
          <w:rtl/>
          <w:lang w:bidi="ar-JO"/>
        </w:rPr>
        <w:t xml:space="preserve">، وكان هذا بتأثير مصري كون أن المنطقة خضعت تحت </w:t>
      </w:r>
      <w:r w:rsidR="00266255">
        <w:rPr>
          <w:rFonts w:eastAsia="Times New Roman" w:cstheme="minorHAnsi" w:hint="cs"/>
          <w:sz w:val="28"/>
          <w:szCs w:val="28"/>
          <w:rtl/>
          <w:lang w:bidi="ar-JO"/>
        </w:rPr>
        <w:lastRenderedPageBreak/>
        <w:t>نفوذ الفراعنة في هذا الوقت.</w:t>
      </w:r>
      <w:r w:rsidR="00012D32">
        <w:rPr>
          <w:rFonts w:eastAsia="Times New Roman" w:cstheme="minorHAnsi" w:hint="cs"/>
          <w:sz w:val="28"/>
          <w:szCs w:val="28"/>
          <w:rtl/>
          <w:lang w:bidi="ar-JO"/>
        </w:rPr>
        <w:t xml:space="preserve"> ودخلت صناعة العاج في زخرفة علب المجوهرات </w:t>
      </w:r>
      <w:r w:rsidR="00F0395C">
        <w:rPr>
          <w:rFonts w:eastAsia="Times New Roman" w:cstheme="minorHAnsi" w:hint="cs"/>
          <w:sz w:val="28"/>
          <w:szCs w:val="28"/>
          <w:rtl/>
          <w:lang w:bidi="ar-JO"/>
        </w:rPr>
        <w:t>ومواد التجميل وفي تزيين قطع الأثاث</w:t>
      </w:r>
      <w:r w:rsidR="00F90FF3">
        <w:rPr>
          <w:rFonts w:eastAsia="Times New Roman" w:cstheme="minorHAnsi" w:hint="cs"/>
          <w:sz w:val="28"/>
          <w:szCs w:val="28"/>
          <w:rtl/>
          <w:lang w:bidi="ar-JO"/>
        </w:rPr>
        <w:t>، وبعض الألعاب.</w:t>
      </w:r>
    </w:p>
    <w:p w14:paraId="3AA17DF8" w14:textId="77777777" w:rsidR="00EB3081" w:rsidRDefault="00EB3081" w:rsidP="00EB3081">
      <w:pPr>
        <w:pStyle w:val="ListParagraph"/>
        <w:tabs>
          <w:tab w:val="left" w:pos="5786"/>
        </w:tabs>
        <w:bidi/>
        <w:spacing w:after="0" w:line="360" w:lineRule="auto"/>
        <w:jc w:val="lowKashida"/>
        <w:rPr>
          <w:rFonts w:eastAsia="Times New Roman" w:cstheme="minorHAnsi"/>
          <w:sz w:val="28"/>
          <w:szCs w:val="28"/>
          <w:rtl/>
          <w:lang w:bidi="ar-JO"/>
        </w:rPr>
      </w:pPr>
    </w:p>
    <w:p w14:paraId="5DB50ABA" w14:textId="6046E39D" w:rsidR="005D54DA" w:rsidRPr="00FE3DE4" w:rsidRDefault="00813532" w:rsidP="00DA36CF">
      <w:pPr>
        <w:pStyle w:val="ListParagraph"/>
        <w:numPr>
          <w:ilvl w:val="0"/>
          <w:numId w:val="2"/>
        </w:numPr>
        <w:tabs>
          <w:tab w:val="left" w:pos="5786"/>
        </w:tabs>
        <w:bidi/>
        <w:spacing w:after="0" w:line="360" w:lineRule="auto"/>
        <w:jc w:val="lowKashida"/>
        <w:rPr>
          <w:rFonts w:eastAsia="Times New Roman" w:cstheme="minorHAnsi"/>
          <w:sz w:val="28"/>
          <w:szCs w:val="28"/>
          <w:lang w:bidi="ar-JO"/>
        </w:rPr>
      </w:pPr>
      <w:r w:rsidRPr="00813532">
        <w:rPr>
          <w:rFonts w:eastAsia="Times New Roman" w:cstheme="minorHAnsi" w:hint="cs"/>
          <w:b/>
          <w:bCs/>
          <w:sz w:val="28"/>
          <w:szCs w:val="28"/>
          <w:u w:val="single"/>
          <w:rtl/>
          <w:lang w:bidi="ar-JO"/>
        </w:rPr>
        <w:t>علبة مجوهرات طبقة فحل:</w:t>
      </w:r>
      <w:r>
        <w:rPr>
          <w:rFonts w:eastAsia="Times New Roman" w:cstheme="minorHAnsi" w:hint="cs"/>
          <w:b/>
          <w:bCs/>
          <w:sz w:val="28"/>
          <w:szCs w:val="28"/>
          <w:rtl/>
          <w:lang w:bidi="ar-JO"/>
        </w:rPr>
        <w:t xml:space="preserve"> </w:t>
      </w:r>
      <w:r w:rsidR="00826BCB">
        <w:rPr>
          <w:rFonts w:eastAsia="Times New Roman" w:cstheme="minorHAnsi" w:hint="cs"/>
          <w:sz w:val="28"/>
          <w:szCs w:val="28"/>
          <w:rtl/>
          <w:lang w:bidi="ar-JO"/>
        </w:rPr>
        <w:t xml:space="preserve">تعدّ </w:t>
      </w:r>
      <w:r w:rsidR="005D54DA" w:rsidRPr="00DD196E">
        <w:rPr>
          <w:rFonts w:eastAsia="Times New Roman" w:cstheme="minorHAnsi"/>
          <w:sz w:val="28"/>
          <w:szCs w:val="28"/>
          <w:rtl/>
          <w:lang w:bidi="ar-JO"/>
        </w:rPr>
        <w:t>علبة مجوهرات طبقة فحل</w:t>
      </w:r>
      <w:r w:rsidR="005D54DA">
        <w:rPr>
          <w:rFonts w:eastAsia="Times New Roman" w:cstheme="minorHAnsi" w:hint="cs"/>
          <w:sz w:val="28"/>
          <w:szCs w:val="28"/>
          <w:rtl/>
          <w:lang w:bidi="ar-JO"/>
        </w:rPr>
        <w:t xml:space="preserve"> </w:t>
      </w:r>
      <w:r w:rsidR="005D54DA" w:rsidRPr="00DD196E">
        <w:rPr>
          <w:rFonts w:cstheme="minorHAnsi"/>
          <w:sz w:val="28"/>
          <w:szCs w:val="28"/>
          <w:rtl/>
          <w:lang w:bidi="ar-JO"/>
        </w:rPr>
        <w:t xml:space="preserve">من أجمل القطع الفنية وأشهرها، التي عثر عليها في </w:t>
      </w:r>
      <w:r w:rsidR="00030586">
        <w:rPr>
          <w:rFonts w:cstheme="minorHAnsi" w:hint="cs"/>
          <w:sz w:val="28"/>
          <w:szCs w:val="28"/>
          <w:rtl/>
          <w:lang w:bidi="ar-JO"/>
        </w:rPr>
        <w:t>الأردن</w:t>
      </w:r>
      <w:r w:rsidR="005D54DA" w:rsidRPr="00DD196E">
        <w:rPr>
          <w:rFonts w:cstheme="minorHAnsi"/>
          <w:sz w:val="28"/>
          <w:szCs w:val="28"/>
          <w:rtl/>
          <w:lang w:bidi="ar-JO"/>
        </w:rPr>
        <w:t xml:space="preserve">، </w:t>
      </w:r>
      <w:r w:rsidR="00030586">
        <w:rPr>
          <w:rFonts w:cstheme="minorHAnsi" w:hint="cs"/>
          <w:sz w:val="28"/>
          <w:szCs w:val="28"/>
          <w:rtl/>
          <w:lang w:bidi="ar-JO"/>
        </w:rPr>
        <w:t xml:space="preserve">وهي مصنوعة من </w:t>
      </w:r>
      <w:r w:rsidR="005D54DA" w:rsidRPr="00DD196E">
        <w:rPr>
          <w:rFonts w:cstheme="minorHAnsi"/>
          <w:sz w:val="28"/>
          <w:szCs w:val="28"/>
          <w:rtl/>
          <w:lang w:bidi="ar-JO"/>
        </w:rPr>
        <w:t>صندوق خشبي مطعم بالعاج</w:t>
      </w:r>
      <w:r w:rsidR="004B6A4D">
        <w:rPr>
          <w:rFonts w:cstheme="minorHAnsi" w:hint="cs"/>
          <w:sz w:val="28"/>
          <w:szCs w:val="28"/>
          <w:rtl/>
          <w:lang w:bidi="ar-JO"/>
        </w:rPr>
        <w:t xml:space="preserve"> على جميع </w:t>
      </w:r>
      <w:r w:rsidR="0039597F">
        <w:rPr>
          <w:rFonts w:cstheme="minorHAnsi" w:hint="cs"/>
          <w:sz w:val="28"/>
          <w:szCs w:val="28"/>
          <w:rtl/>
          <w:lang w:bidi="ar-JO"/>
        </w:rPr>
        <w:t>جوانبه.</w:t>
      </w:r>
      <w:r w:rsidR="005D54DA" w:rsidRPr="00DD196E">
        <w:rPr>
          <w:rFonts w:cstheme="minorHAnsi"/>
          <w:sz w:val="28"/>
          <w:szCs w:val="28"/>
          <w:rtl/>
          <w:lang w:bidi="ar-JO"/>
        </w:rPr>
        <w:t xml:space="preserve"> عثر </w:t>
      </w:r>
      <w:r w:rsidR="0039597F">
        <w:rPr>
          <w:rFonts w:cstheme="minorHAnsi" w:hint="cs"/>
          <w:sz w:val="28"/>
          <w:szCs w:val="28"/>
          <w:rtl/>
          <w:lang w:bidi="ar-JO"/>
        </w:rPr>
        <w:t xml:space="preserve"> أثناء عملية التنقيب التي تقوم بها البعثة الاسترالية منذ عقود وحتى الآن </w:t>
      </w:r>
      <w:r w:rsidR="00476A40">
        <w:rPr>
          <w:rFonts w:cstheme="minorHAnsi" w:hint="cs"/>
          <w:sz w:val="28"/>
          <w:szCs w:val="28"/>
          <w:rtl/>
          <w:lang w:bidi="ar-JO"/>
        </w:rPr>
        <w:t xml:space="preserve">في موقع طبقة فحل بالقرب من بلدة المشارع في غور الأردن، وبالتحديد </w:t>
      </w:r>
      <w:r w:rsidR="005D54DA" w:rsidRPr="00DD196E">
        <w:rPr>
          <w:rFonts w:cstheme="minorHAnsi"/>
          <w:sz w:val="28"/>
          <w:szCs w:val="28"/>
          <w:rtl/>
          <w:lang w:bidi="ar-JO"/>
        </w:rPr>
        <w:t>في حفرة كانت مغلفة بطبقة من القصارة</w:t>
      </w:r>
      <w:r w:rsidR="005D54DA" w:rsidRPr="00DD196E">
        <w:rPr>
          <w:rFonts w:cstheme="minorHAnsi"/>
          <w:sz w:val="28"/>
          <w:szCs w:val="28"/>
          <w:lang w:bidi="ar-JO"/>
        </w:rPr>
        <w:t xml:space="preserve">Lime-plaster </w:t>
      </w:r>
      <w:r w:rsidR="005D54DA" w:rsidRPr="00DD196E">
        <w:rPr>
          <w:rFonts w:cstheme="minorHAnsi"/>
          <w:sz w:val="28"/>
          <w:szCs w:val="28"/>
          <w:rtl/>
          <w:lang w:bidi="ar-JO"/>
        </w:rPr>
        <w:t xml:space="preserve"> على صندوقين مطعمين بالعاج وكسرتين من رقيمين طينيين مكتوب عليهما بالخط المسماري. ويعد الصندوق الذي أسماه المنقب "صندوق الأسد" هو الأكمل والأجمل، </w:t>
      </w:r>
      <w:r w:rsidR="001F59F6">
        <w:rPr>
          <w:rFonts w:cstheme="minorHAnsi" w:hint="cs"/>
          <w:sz w:val="28"/>
          <w:szCs w:val="28"/>
          <w:rtl/>
          <w:lang w:bidi="ar-JO"/>
        </w:rPr>
        <w:t>وهو موضوع خاطرتنا هذه</w:t>
      </w:r>
      <w:r w:rsidR="005D54DA" w:rsidRPr="00DD196E">
        <w:rPr>
          <w:rFonts w:cstheme="minorHAnsi"/>
          <w:sz w:val="28"/>
          <w:szCs w:val="28"/>
          <w:rtl/>
          <w:lang w:bidi="ar-JO"/>
        </w:rPr>
        <w:t>. وشكل الصندوق مستطيل، وتبلغ أبعاده 13,2سم في 8,6سم. وعند التدقيق في الأشكال المطعمة يرى الناظر نبات البردي وقرصا مجنحا وصورة "عين الإله حورس المصري"، مما يدل على التأثير المصري القوي. وللصندوق غطاء مطعم عليه صورة لأسد هائج. ومع أن العلماء يؤرخون مثل هذا النوع من الصناديق للقرنين التاسع عشر والثامن عشر قبل الميلاد، إلاّ أن المكتشفات الأثرية الأخرى التي رافقت هذا الصندوق في الحفرة تؤرخ إما للقرن السادس عشر أو الخامس عشر قبل الميلاد</w:t>
      </w:r>
      <w:r w:rsidR="00C87FC4">
        <w:rPr>
          <w:rFonts w:cstheme="minorHAnsi" w:hint="cs"/>
          <w:sz w:val="28"/>
          <w:szCs w:val="28"/>
          <w:rtl/>
          <w:lang w:bidi="ar-JO"/>
        </w:rPr>
        <w:t>.</w:t>
      </w:r>
    </w:p>
    <w:p w14:paraId="3401AA4E" w14:textId="2AE2436D" w:rsidR="00FE3DE4" w:rsidRDefault="00FE3DE4" w:rsidP="009B59A9">
      <w:pPr>
        <w:pStyle w:val="ListParagraph"/>
        <w:tabs>
          <w:tab w:val="left" w:pos="5786"/>
        </w:tabs>
        <w:bidi/>
        <w:spacing w:after="0" w:line="360" w:lineRule="auto"/>
        <w:ind w:left="1080"/>
        <w:jc w:val="center"/>
        <w:rPr>
          <w:rFonts w:eastAsia="Times New Roman" w:cstheme="minorHAnsi"/>
          <w:sz w:val="28"/>
          <w:szCs w:val="28"/>
          <w:rtl/>
          <w:lang w:bidi="ar-JO"/>
        </w:rPr>
      </w:pPr>
      <w:r w:rsidRPr="009771EF">
        <w:rPr>
          <w:noProof/>
          <w:lang w:bidi="ar-JO"/>
        </w:rPr>
        <w:drawing>
          <wp:inline distT="0" distB="0" distL="0" distR="0" wp14:anchorId="072096E0" wp14:editId="4413C61B">
            <wp:extent cx="1788795" cy="2008954"/>
            <wp:effectExtent l="0" t="0" r="1905" b="0"/>
            <wp:docPr id="13" name="Picture 13" descr="A picture containing container,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container, box&#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2178" cy="2012753"/>
                    </a:xfrm>
                    <a:prstGeom prst="rect">
                      <a:avLst/>
                    </a:prstGeom>
                    <a:noFill/>
                    <a:ln>
                      <a:noFill/>
                    </a:ln>
                  </pic:spPr>
                </pic:pic>
              </a:graphicData>
            </a:graphic>
          </wp:inline>
        </w:drawing>
      </w:r>
      <w:r w:rsidR="00C87FC4" w:rsidRPr="009771EF">
        <w:rPr>
          <w:noProof/>
          <w:lang w:bidi="ar-JO"/>
        </w:rPr>
        <w:drawing>
          <wp:inline distT="0" distB="0" distL="0" distR="0" wp14:anchorId="0C0A93BC" wp14:editId="159CC57F">
            <wp:extent cx="1803400" cy="2010623"/>
            <wp:effectExtent l="0" t="0" r="6350" b="8890"/>
            <wp:docPr id="12" name="Picture 12" descr="A painting on a wal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ainting on a wall&#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6723" cy="2014327"/>
                    </a:xfrm>
                    <a:prstGeom prst="rect">
                      <a:avLst/>
                    </a:prstGeom>
                    <a:noFill/>
                    <a:ln>
                      <a:noFill/>
                    </a:ln>
                  </pic:spPr>
                </pic:pic>
              </a:graphicData>
            </a:graphic>
          </wp:inline>
        </w:drawing>
      </w:r>
    </w:p>
    <w:p w14:paraId="45416CC6" w14:textId="1279CF9F" w:rsidR="007B29D2" w:rsidRDefault="007B29D2" w:rsidP="007B29D2">
      <w:pPr>
        <w:pStyle w:val="ListParagraph"/>
        <w:tabs>
          <w:tab w:val="left" w:pos="5786"/>
        </w:tabs>
        <w:bidi/>
        <w:spacing w:after="0" w:line="360" w:lineRule="auto"/>
        <w:ind w:left="1080"/>
        <w:jc w:val="center"/>
        <w:rPr>
          <w:rFonts w:eastAsia="Times New Roman" w:cstheme="minorHAnsi"/>
          <w:sz w:val="28"/>
          <w:szCs w:val="28"/>
          <w:lang w:bidi="ar-JO"/>
        </w:rPr>
      </w:pPr>
      <w:r>
        <w:rPr>
          <w:rFonts w:eastAsia="Times New Roman" w:cstheme="minorHAnsi" w:hint="cs"/>
          <w:sz w:val="28"/>
          <w:szCs w:val="28"/>
          <w:rtl/>
          <w:lang w:bidi="ar-JO"/>
        </w:rPr>
        <w:t>صندوق الأسد عمره حوالي 3500 سنة</w:t>
      </w:r>
    </w:p>
    <w:p w14:paraId="7CB463BA" w14:textId="17E29BE7" w:rsidR="009B59A9" w:rsidRDefault="00201195" w:rsidP="00201195">
      <w:pPr>
        <w:tabs>
          <w:tab w:val="left" w:pos="5786"/>
        </w:tabs>
        <w:bidi/>
        <w:spacing w:after="0" w:line="360" w:lineRule="auto"/>
        <w:jc w:val="both"/>
        <w:rPr>
          <w:rFonts w:eastAsia="Times New Roman" w:cstheme="minorHAnsi"/>
          <w:sz w:val="28"/>
          <w:szCs w:val="28"/>
          <w:rtl/>
          <w:lang w:bidi="ar-JO"/>
        </w:rPr>
      </w:pPr>
      <w:r>
        <w:rPr>
          <w:rFonts w:eastAsia="Times New Roman" w:cstheme="minorHAnsi" w:hint="cs"/>
          <w:sz w:val="28"/>
          <w:szCs w:val="28"/>
          <w:rtl/>
          <w:lang w:bidi="ar-JO"/>
        </w:rPr>
        <w:t>وللراغبين بمشاهدة هذه العلبة عليه زيارة متحف الأردن/ رأس العين-عمّان.</w:t>
      </w:r>
    </w:p>
    <w:p w14:paraId="6B839A52" w14:textId="32C43ED7" w:rsidR="006E0111" w:rsidRDefault="006E0111" w:rsidP="006E0111">
      <w:pPr>
        <w:tabs>
          <w:tab w:val="left" w:pos="5786"/>
        </w:tabs>
        <w:bidi/>
        <w:spacing w:after="0" w:line="360" w:lineRule="auto"/>
        <w:jc w:val="both"/>
        <w:rPr>
          <w:rFonts w:eastAsia="Times New Roman" w:cstheme="minorHAnsi"/>
          <w:sz w:val="28"/>
          <w:szCs w:val="28"/>
          <w:rtl/>
          <w:lang w:bidi="ar-JO"/>
        </w:rPr>
      </w:pPr>
    </w:p>
    <w:p w14:paraId="2DAB8C1B" w14:textId="77777777" w:rsidR="006E0111" w:rsidRDefault="006E0111" w:rsidP="006E0111">
      <w:pPr>
        <w:tabs>
          <w:tab w:val="left" w:pos="5786"/>
        </w:tabs>
        <w:bidi/>
        <w:spacing w:after="0" w:line="360" w:lineRule="auto"/>
        <w:jc w:val="both"/>
        <w:rPr>
          <w:rFonts w:eastAsia="Times New Roman" w:cstheme="minorHAnsi"/>
          <w:sz w:val="28"/>
          <w:szCs w:val="28"/>
          <w:rtl/>
          <w:lang w:bidi="ar-JO"/>
        </w:rPr>
      </w:pPr>
    </w:p>
    <w:p w14:paraId="020085E6" w14:textId="3A627B76" w:rsidR="007E1EE8" w:rsidRDefault="00792D69" w:rsidP="007E1EE8">
      <w:pPr>
        <w:pStyle w:val="ListParagraph"/>
        <w:numPr>
          <w:ilvl w:val="0"/>
          <w:numId w:val="2"/>
        </w:numPr>
        <w:tabs>
          <w:tab w:val="left" w:pos="5786"/>
        </w:tabs>
        <w:bidi/>
        <w:spacing w:after="0" w:line="360" w:lineRule="auto"/>
        <w:jc w:val="both"/>
        <w:rPr>
          <w:rFonts w:eastAsia="Times New Roman" w:cstheme="minorHAnsi"/>
          <w:b/>
          <w:bCs/>
          <w:sz w:val="28"/>
          <w:szCs w:val="28"/>
          <w:u w:val="single"/>
          <w:lang w:bidi="ar-JO"/>
        </w:rPr>
      </w:pPr>
      <w:r w:rsidRPr="00792D69">
        <w:rPr>
          <w:rFonts w:eastAsia="Times New Roman" w:cstheme="minorHAnsi" w:hint="cs"/>
          <w:b/>
          <w:bCs/>
          <w:sz w:val="28"/>
          <w:szCs w:val="28"/>
          <w:u w:val="single"/>
          <w:rtl/>
          <w:lang w:bidi="ar-JO"/>
        </w:rPr>
        <w:lastRenderedPageBreak/>
        <w:t xml:space="preserve">علبة </w:t>
      </w:r>
      <w:r w:rsidR="00C56316">
        <w:rPr>
          <w:rFonts w:eastAsia="Times New Roman" w:cstheme="minorHAnsi" w:hint="cs"/>
          <w:b/>
          <w:bCs/>
          <w:sz w:val="28"/>
          <w:szCs w:val="28"/>
          <w:u w:val="single"/>
          <w:rtl/>
          <w:lang w:bidi="ar-JO"/>
        </w:rPr>
        <w:t xml:space="preserve">مواد تجميل من </w:t>
      </w:r>
      <w:r w:rsidRPr="00792D69">
        <w:rPr>
          <w:rFonts w:eastAsia="Times New Roman" w:cstheme="minorHAnsi" w:hint="cs"/>
          <w:b/>
          <w:bCs/>
          <w:sz w:val="28"/>
          <w:szCs w:val="28"/>
          <w:u w:val="single"/>
          <w:rtl/>
          <w:lang w:bidi="ar-JO"/>
        </w:rPr>
        <w:t xml:space="preserve"> تل السعيدية:</w:t>
      </w:r>
    </w:p>
    <w:p w14:paraId="4D3ADBD1" w14:textId="227E93F9" w:rsidR="007E1EE8" w:rsidRPr="007E1EE8" w:rsidRDefault="007E1EE8" w:rsidP="007E1EE8">
      <w:pPr>
        <w:tabs>
          <w:tab w:val="left" w:pos="5786"/>
        </w:tabs>
        <w:bidi/>
        <w:spacing w:after="0" w:line="360" w:lineRule="auto"/>
        <w:jc w:val="both"/>
        <w:rPr>
          <w:rFonts w:eastAsia="Times New Roman" w:cstheme="minorHAnsi"/>
          <w:sz w:val="28"/>
          <w:szCs w:val="28"/>
          <w:lang w:bidi="ar-JO"/>
        </w:rPr>
      </w:pPr>
      <w:r>
        <w:rPr>
          <w:rFonts w:eastAsia="Times New Roman" w:cstheme="minorHAnsi" w:hint="cs"/>
          <w:sz w:val="28"/>
          <w:szCs w:val="28"/>
          <w:rtl/>
          <w:lang w:bidi="ar-JO"/>
        </w:rPr>
        <w:t>عثرت  بعثة المتحف البريطاني بلندن والتي نقبت في موقع تل السعيدية خلال ثمانين</w:t>
      </w:r>
      <w:r w:rsidR="00C66F0B">
        <w:rPr>
          <w:rFonts w:eastAsia="Times New Roman" w:cstheme="minorHAnsi" w:hint="cs"/>
          <w:sz w:val="28"/>
          <w:szCs w:val="28"/>
          <w:rtl/>
          <w:lang w:bidi="ar-JO"/>
        </w:rPr>
        <w:t>يات وتسعينيا القرن الفائت على قطعة أثيرية نادرة، وعي عبارة عن علبة</w:t>
      </w:r>
      <w:r w:rsidR="00983F91">
        <w:rPr>
          <w:rFonts w:eastAsia="Times New Roman" w:cstheme="minorHAnsi" w:hint="cs"/>
          <w:sz w:val="28"/>
          <w:szCs w:val="28"/>
          <w:rtl/>
          <w:lang w:bidi="ar-JO"/>
        </w:rPr>
        <w:t xml:space="preserve"> عاجية</w:t>
      </w:r>
      <w:r w:rsidR="00C66F0B">
        <w:rPr>
          <w:rFonts w:eastAsia="Times New Roman" w:cstheme="minorHAnsi" w:hint="cs"/>
          <w:sz w:val="28"/>
          <w:szCs w:val="28"/>
          <w:rtl/>
          <w:lang w:bidi="ar-JO"/>
        </w:rPr>
        <w:t xml:space="preserve"> </w:t>
      </w:r>
      <w:r w:rsidR="00E46A44">
        <w:rPr>
          <w:rFonts w:eastAsia="Times New Roman" w:cstheme="minorHAnsi" w:hint="cs"/>
          <w:sz w:val="28"/>
          <w:szCs w:val="28"/>
          <w:rtl/>
          <w:lang w:bidi="ar-JO"/>
        </w:rPr>
        <w:t>لحفظ مواد تجميل موضوعة داخل صحن برونزي</w:t>
      </w:r>
      <w:r w:rsidR="001C4B72">
        <w:rPr>
          <w:rFonts w:eastAsia="Times New Roman" w:cstheme="minorHAnsi" w:hint="cs"/>
          <w:sz w:val="28"/>
          <w:szCs w:val="28"/>
          <w:rtl/>
          <w:lang w:bidi="ar-JO"/>
        </w:rPr>
        <w:t xml:space="preserve"> </w:t>
      </w:r>
      <w:r w:rsidR="001E083E">
        <w:rPr>
          <w:rFonts w:eastAsia="Times New Roman" w:cstheme="minorHAnsi" w:hint="cs"/>
          <w:sz w:val="28"/>
          <w:szCs w:val="28"/>
          <w:rtl/>
          <w:lang w:bidi="ar-JO"/>
        </w:rPr>
        <w:t xml:space="preserve"> تم تغطية ج</w:t>
      </w:r>
      <w:r w:rsidR="00A863C0">
        <w:rPr>
          <w:rFonts w:eastAsia="Times New Roman" w:cstheme="minorHAnsi" w:hint="cs"/>
          <w:sz w:val="28"/>
          <w:szCs w:val="28"/>
          <w:rtl/>
          <w:lang w:bidi="ar-JO"/>
        </w:rPr>
        <w:t>درانه بالقماش</w:t>
      </w:r>
      <w:r w:rsidR="001E083E">
        <w:rPr>
          <w:rFonts w:eastAsia="Times New Roman" w:cstheme="minorHAnsi" w:hint="cs"/>
          <w:sz w:val="28"/>
          <w:szCs w:val="28"/>
          <w:rtl/>
          <w:lang w:bidi="ar-JO"/>
        </w:rPr>
        <w:t>.</w:t>
      </w:r>
      <w:r w:rsidR="00983F91">
        <w:rPr>
          <w:rFonts w:eastAsia="Times New Roman" w:cstheme="minorHAnsi" w:hint="cs"/>
          <w:sz w:val="28"/>
          <w:szCs w:val="28"/>
          <w:rtl/>
          <w:lang w:bidi="ar-JO"/>
        </w:rPr>
        <w:t xml:space="preserve">  و</w:t>
      </w:r>
      <w:r w:rsidR="007A6240">
        <w:rPr>
          <w:rFonts w:eastAsia="Times New Roman" w:cstheme="minorHAnsi" w:hint="cs"/>
          <w:sz w:val="28"/>
          <w:szCs w:val="28"/>
          <w:rtl/>
          <w:lang w:bidi="ar-JO"/>
        </w:rPr>
        <w:t xml:space="preserve">حيث أن هذه القطعة الفنية قد عثر عليها في طبقات العصر البرونزي الأخير فقد تم تأريخها للفترة بين 1550 </w:t>
      </w:r>
      <w:r w:rsidR="007A6240">
        <w:rPr>
          <w:rFonts w:eastAsia="Times New Roman" w:cstheme="minorHAnsi"/>
          <w:sz w:val="28"/>
          <w:szCs w:val="28"/>
          <w:rtl/>
          <w:lang w:bidi="ar-JO"/>
        </w:rPr>
        <w:t>–</w:t>
      </w:r>
      <w:r w:rsidR="007A6240">
        <w:rPr>
          <w:rFonts w:eastAsia="Times New Roman" w:cstheme="minorHAnsi" w:hint="cs"/>
          <w:sz w:val="28"/>
          <w:szCs w:val="28"/>
          <w:rtl/>
          <w:lang w:bidi="ar-JO"/>
        </w:rPr>
        <w:t xml:space="preserve"> 1200 قبل الميلاد.</w:t>
      </w:r>
    </w:p>
    <w:p w14:paraId="2EA0BF5E" w14:textId="3B4B43DF" w:rsidR="005B46B9" w:rsidRDefault="005B46B9" w:rsidP="005B46B9">
      <w:pPr>
        <w:pStyle w:val="ListParagraph"/>
        <w:tabs>
          <w:tab w:val="left" w:pos="5786"/>
        </w:tabs>
        <w:bidi/>
        <w:spacing w:after="0" w:line="360" w:lineRule="auto"/>
        <w:ind w:left="1080"/>
        <w:jc w:val="center"/>
        <w:rPr>
          <w:rFonts w:eastAsia="Times New Roman" w:cstheme="minorHAnsi"/>
          <w:b/>
          <w:bCs/>
          <w:sz w:val="28"/>
          <w:szCs w:val="28"/>
          <w:u w:val="single"/>
          <w:rtl/>
          <w:lang w:bidi="ar-JO"/>
        </w:rPr>
      </w:pPr>
      <w:r>
        <w:rPr>
          <w:noProof/>
        </w:rPr>
        <w:drawing>
          <wp:inline distT="0" distB="0" distL="0" distR="0" wp14:anchorId="4BE6CFC7" wp14:editId="7FB79C48">
            <wp:extent cx="2451100" cy="2178282"/>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56155" cy="2182774"/>
                    </a:xfrm>
                    <a:prstGeom prst="rect">
                      <a:avLst/>
                    </a:prstGeom>
                    <a:noFill/>
                    <a:ln>
                      <a:noFill/>
                    </a:ln>
                  </pic:spPr>
                </pic:pic>
              </a:graphicData>
            </a:graphic>
          </wp:inline>
        </w:drawing>
      </w:r>
    </w:p>
    <w:p w14:paraId="2797A075" w14:textId="12889357" w:rsidR="00C144AE" w:rsidRPr="008374AE" w:rsidRDefault="008374AE" w:rsidP="00C144AE">
      <w:pPr>
        <w:pStyle w:val="ListParagraph"/>
        <w:tabs>
          <w:tab w:val="left" w:pos="5786"/>
        </w:tabs>
        <w:bidi/>
        <w:spacing w:after="0" w:line="360" w:lineRule="auto"/>
        <w:ind w:left="1080"/>
        <w:jc w:val="center"/>
        <w:rPr>
          <w:rFonts w:eastAsia="Times New Roman" w:cstheme="minorHAnsi"/>
          <w:sz w:val="28"/>
          <w:szCs w:val="28"/>
          <w:rtl/>
          <w:lang w:bidi="ar-JO"/>
        </w:rPr>
      </w:pPr>
      <w:r w:rsidRPr="008374AE">
        <w:rPr>
          <w:rFonts w:eastAsia="Times New Roman" w:cstheme="minorHAnsi" w:hint="cs"/>
          <w:sz w:val="28"/>
          <w:szCs w:val="28"/>
          <w:rtl/>
          <w:lang w:bidi="ar-JO"/>
        </w:rPr>
        <w:t>علبة حفظ مواد التجميل من تل السعيدية</w:t>
      </w:r>
    </w:p>
    <w:p w14:paraId="07A6A418" w14:textId="58F47FD9" w:rsidR="0074389B" w:rsidRPr="00925E32" w:rsidRDefault="001F20FD" w:rsidP="00925E32">
      <w:pPr>
        <w:tabs>
          <w:tab w:val="left" w:pos="5786"/>
        </w:tabs>
        <w:bidi/>
        <w:spacing w:after="0" w:line="360" w:lineRule="auto"/>
        <w:jc w:val="both"/>
        <w:rPr>
          <w:rFonts w:eastAsia="Times New Roman" w:cstheme="minorHAnsi"/>
          <w:sz w:val="28"/>
          <w:szCs w:val="28"/>
          <w:rtl/>
          <w:lang w:val="de-DE" w:bidi="ar-JO"/>
        </w:rPr>
      </w:pPr>
      <w:r>
        <w:rPr>
          <w:rFonts w:eastAsia="Times New Roman" w:cstheme="minorHAnsi" w:hint="cs"/>
          <w:sz w:val="28"/>
          <w:szCs w:val="28"/>
          <w:rtl/>
          <w:lang w:bidi="ar-JO"/>
        </w:rPr>
        <w:t>والعلبة الآن من ممتلكات المتحف البريطاني، بسبب أن</w:t>
      </w:r>
      <w:r w:rsidR="00132E2A">
        <w:rPr>
          <w:rFonts w:eastAsia="Times New Roman" w:cstheme="minorHAnsi" w:hint="cs"/>
          <w:sz w:val="28"/>
          <w:szCs w:val="28"/>
          <w:rtl/>
          <w:lang w:bidi="ar-JO"/>
        </w:rPr>
        <w:t>ه وعند اكتشافها كان قانون الآثار يسمح باقتسام القطع الأثرية المكتشفة بين دائرة الآثار العامة والجهة المنقبة</w:t>
      </w:r>
      <w:r w:rsidR="00C144AE">
        <w:rPr>
          <w:rFonts w:eastAsia="Times New Roman" w:cstheme="minorHAnsi" w:hint="cs"/>
          <w:sz w:val="28"/>
          <w:szCs w:val="28"/>
          <w:rtl/>
          <w:lang w:bidi="ar-JO"/>
        </w:rPr>
        <w:t xml:space="preserve">، فكانت من حصة المتحف البريطاني. </w:t>
      </w:r>
      <w:r w:rsidR="00B256B5">
        <w:rPr>
          <w:rFonts w:eastAsia="Times New Roman" w:cstheme="minorHAnsi"/>
          <w:sz w:val="28"/>
          <w:szCs w:val="28"/>
          <w:lang w:bidi="ar-JO"/>
        </w:rPr>
        <w:t xml:space="preserve"> </w:t>
      </w:r>
    </w:p>
    <w:p w14:paraId="2574F50F" w14:textId="6FF791F0" w:rsidR="005D54DA" w:rsidRDefault="00C87FC4" w:rsidP="0074389B">
      <w:pPr>
        <w:bidi/>
        <w:jc w:val="both"/>
        <w:rPr>
          <w:rFonts w:cstheme="minorHAnsi"/>
          <w:sz w:val="32"/>
          <w:szCs w:val="32"/>
          <w:lang w:bidi="ar-JO"/>
        </w:rPr>
      </w:pPr>
      <w:r>
        <w:rPr>
          <w:rFonts w:cstheme="minorHAnsi" w:hint="cs"/>
          <w:sz w:val="32"/>
          <w:szCs w:val="32"/>
          <w:rtl/>
          <w:lang w:bidi="ar-JO"/>
        </w:rPr>
        <w:t>أهم المراجع:</w:t>
      </w:r>
    </w:p>
    <w:p w14:paraId="336EC141" w14:textId="2BAE909B" w:rsidR="003B20AF" w:rsidRDefault="00BE4483" w:rsidP="00BE4483">
      <w:pPr>
        <w:pStyle w:val="ListParagraph"/>
        <w:numPr>
          <w:ilvl w:val="0"/>
          <w:numId w:val="3"/>
        </w:numPr>
        <w:jc w:val="both"/>
        <w:rPr>
          <w:rFonts w:cstheme="minorHAnsi"/>
          <w:sz w:val="28"/>
          <w:szCs w:val="28"/>
          <w:lang w:bidi="ar-JO"/>
        </w:rPr>
      </w:pPr>
      <w:r>
        <w:rPr>
          <w:rFonts w:cstheme="minorHAnsi"/>
          <w:sz w:val="28"/>
          <w:szCs w:val="28"/>
          <w:lang w:bidi="ar-JO"/>
        </w:rPr>
        <w:t xml:space="preserve">Barnett, R. D. 1982; Ancient Ivories in the </w:t>
      </w:r>
      <w:r w:rsidR="00772F2E">
        <w:rPr>
          <w:rFonts w:cstheme="minorHAnsi"/>
          <w:sz w:val="28"/>
          <w:szCs w:val="28"/>
          <w:lang w:bidi="ar-JO"/>
        </w:rPr>
        <w:t xml:space="preserve">Middle East. </w:t>
      </w:r>
      <w:proofErr w:type="spellStart"/>
      <w:r w:rsidR="00772F2E">
        <w:rPr>
          <w:rFonts w:cstheme="minorHAnsi"/>
          <w:b/>
          <w:bCs/>
          <w:sz w:val="28"/>
          <w:szCs w:val="28"/>
          <w:lang w:bidi="ar-JO"/>
        </w:rPr>
        <w:t>Qedem</w:t>
      </w:r>
      <w:proofErr w:type="spellEnd"/>
      <w:r w:rsidR="00772F2E">
        <w:rPr>
          <w:rFonts w:cstheme="minorHAnsi"/>
          <w:b/>
          <w:bCs/>
          <w:sz w:val="28"/>
          <w:szCs w:val="28"/>
          <w:lang w:bidi="ar-JO"/>
        </w:rPr>
        <w:t xml:space="preserve"> </w:t>
      </w:r>
      <w:r w:rsidR="00772F2E">
        <w:rPr>
          <w:rFonts w:cstheme="minorHAnsi"/>
          <w:sz w:val="28"/>
          <w:szCs w:val="28"/>
          <w:lang w:bidi="ar-JO"/>
        </w:rPr>
        <w:t>14.</w:t>
      </w:r>
      <w:r w:rsidR="00B256B5">
        <w:rPr>
          <w:rFonts w:cstheme="minorHAnsi"/>
          <w:sz w:val="28"/>
          <w:szCs w:val="28"/>
          <w:lang w:bidi="ar-JO"/>
        </w:rPr>
        <w:t xml:space="preserve"> Jerusalem.</w:t>
      </w:r>
    </w:p>
    <w:p w14:paraId="546F83A1" w14:textId="77777777" w:rsidR="00772F2E" w:rsidRPr="00BE4483" w:rsidRDefault="00772F2E" w:rsidP="00772F2E">
      <w:pPr>
        <w:pStyle w:val="ListParagraph"/>
        <w:jc w:val="both"/>
        <w:rPr>
          <w:rFonts w:cstheme="minorHAnsi"/>
          <w:sz w:val="28"/>
          <w:szCs w:val="28"/>
          <w:lang w:bidi="ar-JO"/>
        </w:rPr>
      </w:pPr>
    </w:p>
    <w:p w14:paraId="67D112BE" w14:textId="13206B9B" w:rsidR="00441F23" w:rsidRDefault="00441F23" w:rsidP="00441F23">
      <w:pPr>
        <w:pStyle w:val="ListParagraph"/>
        <w:numPr>
          <w:ilvl w:val="0"/>
          <w:numId w:val="3"/>
        </w:numPr>
        <w:jc w:val="both"/>
        <w:rPr>
          <w:rFonts w:cstheme="minorHAnsi"/>
          <w:sz w:val="28"/>
          <w:szCs w:val="28"/>
          <w:lang w:bidi="ar-JO"/>
        </w:rPr>
      </w:pPr>
      <w:proofErr w:type="spellStart"/>
      <w:r w:rsidRPr="00C06399">
        <w:rPr>
          <w:rFonts w:cstheme="minorHAnsi"/>
          <w:sz w:val="28"/>
          <w:szCs w:val="28"/>
          <w:lang w:bidi="ar-JO"/>
        </w:rPr>
        <w:t>Bienkowski</w:t>
      </w:r>
      <w:proofErr w:type="spellEnd"/>
      <w:r w:rsidRPr="00C06399">
        <w:rPr>
          <w:rFonts w:cstheme="minorHAnsi"/>
          <w:sz w:val="28"/>
          <w:szCs w:val="28"/>
          <w:lang w:bidi="ar-JO"/>
        </w:rPr>
        <w:t>, Piot</w:t>
      </w:r>
      <w:r w:rsidR="008464ED" w:rsidRPr="00C06399">
        <w:rPr>
          <w:rFonts w:cstheme="minorHAnsi"/>
          <w:sz w:val="28"/>
          <w:szCs w:val="28"/>
          <w:lang w:bidi="ar-JO"/>
        </w:rPr>
        <w:t>r</w:t>
      </w:r>
      <w:r w:rsidR="009277A3" w:rsidRPr="00C06399">
        <w:rPr>
          <w:rFonts w:cstheme="minorHAnsi"/>
          <w:sz w:val="28"/>
          <w:szCs w:val="28"/>
          <w:lang w:bidi="ar-JO"/>
        </w:rPr>
        <w:t xml:space="preserve"> (ed.)</w:t>
      </w:r>
      <w:r w:rsidR="008464ED" w:rsidRPr="00C06399">
        <w:rPr>
          <w:rFonts w:cstheme="minorHAnsi"/>
          <w:sz w:val="28"/>
          <w:szCs w:val="28"/>
          <w:lang w:bidi="ar-JO"/>
        </w:rPr>
        <w:t xml:space="preserve"> 1991; </w:t>
      </w:r>
      <w:r w:rsidR="008464ED" w:rsidRPr="00C06399">
        <w:rPr>
          <w:rFonts w:cstheme="minorHAnsi"/>
          <w:b/>
          <w:bCs/>
          <w:sz w:val="28"/>
          <w:szCs w:val="28"/>
          <w:lang w:bidi="ar-JO"/>
        </w:rPr>
        <w:t xml:space="preserve">The </w:t>
      </w:r>
      <w:r w:rsidR="009277A3" w:rsidRPr="00C06399">
        <w:rPr>
          <w:rFonts w:cstheme="minorHAnsi"/>
          <w:b/>
          <w:bCs/>
          <w:sz w:val="28"/>
          <w:szCs w:val="28"/>
          <w:lang w:bidi="ar-JO"/>
        </w:rPr>
        <w:t xml:space="preserve">Art of Jordan. Treasures From </w:t>
      </w:r>
      <w:r w:rsidR="006B214C" w:rsidRPr="00C06399">
        <w:rPr>
          <w:rFonts w:cstheme="minorHAnsi"/>
          <w:b/>
          <w:bCs/>
          <w:sz w:val="28"/>
          <w:szCs w:val="28"/>
          <w:lang w:bidi="ar-JO"/>
        </w:rPr>
        <w:t>an</w:t>
      </w:r>
      <w:r w:rsidR="009277A3" w:rsidRPr="00C06399">
        <w:rPr>
          <w:rFonts w:cstheme="minorHAnsi"/>
          <w:b/>
          <w:bCs/>
          <w:sz w:val="28"/>
          <w:szCs w:val="28"/>
          <w:lang w:bidi="ar-JO"/>
        </w:rPr>
        <w:t xml:space="preserve"> Ancient Land</w:t>
      </w:r>
      <w:r w:rsidR="009277A3" w:rsidRPr="00C06399">
        <w:rPr>
          <w:rFonts w:cstheme="minorHAnsi"/>
          <w:sz w:val="28"/>
          <w:szCs w:val="28"/>
          <w:lang w:bidi="ar-JO"/>
        </w:rPr>
        <w:t xml:space="preserve">. </w:t>
      </w:r>
      <w:r w:rsidR="00FD59BF" w:rsidRPr="00C06399">
        <w:rPr>
          <w:rFonts w:cstheme="minorHAnsi"/>
          <w:sz w:val="28"/>
          <w:szCs w:val="28"/>
          <w:lang w:bidi="ar-JO"/>
        </w:rPr>
        <w:t>Mer</w:t>
      </w:r>
      <w:r w:rsidR="00D64372" w:rsidRPr="00C06399">
        <w:rPr>
          <w:rFonts w:cstheme="minorHAnsi"/>
          <w:sz w:val="28"/>
          <w:szCs w:val="28"/>
          <w:lang w:bidi="ar-JO"/>
        </w:rPr>
        <w:t>seyside:</w:t>
      </w:r>
      <w:r w:rsidR="00C358C2" w:rsidRPr="00C06399">
        <w:rPr>
          <w:rFonts w:cstheme="minorHAnsi"/>
          <w:sz w:val="28"/>
          <w:szCs w:val="28"/>
          <w:lang w:bidi="ar-JO"/>
        </w:rPr>
        <w:t xml:space="preserve"> </w:t>
      </w:r>
      <w:r w:rsidR="00D64372" w:rsidRPr="00C06399">
        <w:rPr>
          <w:rFonts w:cstheme="minorHAnsi"/>
          <w:sz w:val="28"/>
          <w:szCs w:val="28"/>
          <w:lang w:bidi="ar-JO"/>
        </w:rPr>
        <w:t xml:space="preserve">National </w:t>
      </w:r>
      <w:r w:rsidR="00C358C2" w:rsidRPr="00C06399">
        <w:rPr>
          <w:rFonts w:cstheme="minorHAnsi"/>
          <w:sz w:val="28"/>
          <w:szCs w:val="28"/>
          <w:lang w:bidi="ar-JO"/>
        </w:rPr>
        <w:t>Museums and Galleries on Merse</w:t>
      </w:r>
      <w:r w:rsidR="00C06399" w:rsidRPr="00C06399">
        <w:rPr>
          <w:rFonts w:cstheme="minorHAnsi"/>
          <w:sz w:val="28"/>
          <w:szCs w:val="28"/>
          <w:lang w:bidi="ar-JO"/>
        </w:rPr>
        <w:t>yside.</w:t>
      </w:r>
    </w:p>
    <w:p w14:paraId="49808FE5" w14:textId="77777777" w:rsidR="00C06399" w:rsidRPr="00C06399" w:rsidRDefault="00C06399" w:rsidP="00C06399">
      <w:pPr>
        <w:pStyle w:val="ListParagraph"/>
        <w:jc w:val="both"/>
        <w:rPr>
          <w:rFonts w:cstheme="minorHAnsi"/>
          <w:sz w:val="28"/>
          <w:szCs w:val="28"/>
          <w:lang w:bidi="ar-JO"/>
        </w:rPr>
      </w:pPr>
    </w:p>
    <w:p w14:paraId="3AC4C639" w14:textId="77777777" w:rsidR="009B59A9" w:rsidRPr="00960DA2" w:rsidRDefault="009B59A9" w:rsidP="009B59A9">
      <w:pPr>
        <w:pStyle w:val="ListParagraph"/>
        <w:numPr>
          <w:ilvl w:val="0"/>
          <w:numId w:val="3"/>
        </w:numPr>
        <w:jc w:val="lowKashida"/>
        <w:rPr>
          <w:sz w:val="28"/>
          <w:szCs w:val="28"/>
          <w:lang w:val="en-GB"/>
        </w:rPr>
      </w:pPr>
      <w:r w:rsidRPr="00960DA2">
        <w:rPr>
          <w:sz w:val="28"/>
          <w:szCs w:val="28"/>
          <w:lang w:val="en-GB"/>
        </w:rPr>
        <w:t>Potts, T.F. 1987, A Bronze Age Ivory-Decorated Box from Pella (</w:t>
      </w:r>
      <w:proofErr w:type="spellStart"/>
      <w:r w:rsidRPr="00960DA2">
        <w:rPr>
          <w:i/>
          <w:iCs/>
          <w:sz w:val="28"/>
          <w:szCs w:val="28"/>
          <w:lang w:val="en-GB"/>
        </w:rPr>
        <w:t>Pahel</w:t>
      </w:r>
      <w:proofErr w:type="spellEnd"/>
      <w:r w:rsidRPr="00960DA2">
        <w:rPr>
          <w:i/>
          <w:iCs/>
          <w:sz w:val="28"/>
          <w:szCs w:val="28"/>
          <w:lang w:val="en-GB"/>
        </w:rPr>
        <w:t>)</w:t>
      </w:r>
      <w:r w:rsidRPr="00960DA2">
        <w:rPr>
          <w:sz w:val="28"/>
          <w:szCs w:val="28"/>
          <w:lang w:val="en-GB"/>
        </w:rPr>
        <w:t xml:space="preserve"> and its Foreign Relations.  Pp. 59-71 in </w:t>
      </w:r>
      <w:proofErr w:type="spellStart"/>
      <w:r w:rsidRPr="00960DA2">
        <w:rPr>
          <w:sz w:val="28"/>
          <w:szCs w:val="28"/>
          <w:lang w:val="en-GB"/>
        </w:rPr>
        <w:t>Hadidi</w:t>
      </w:r>
      <w:proofErr w:type="spellEnd"/>
      <w:r w:rsidRPr="00960DA2">
        <w:rPr>
          <w:sz w:val="28"/>
          <w:szCs w:val="28"/>
          <w:lang w:val="en-GB"/>
        </w:rPr>
        <w:t xml:space="preserve">, A. (ed.), </w:t>
      </w:r>
      <w:r w:rsidRPr="00960DA2">
        <w:rPr>
          <w:b/>
          <w:bCs/>
          <w:sz w:val="28"/>
          <w:szCs w:val="28"/>
          <w:lang w:val="en-GB"/>
        </w:rPr>
        <w:t>Studies in the History and Archaeology of Jordan</w:t>
      </w:r>
      <w:r w:rsidRPr="00960DA2">
        <w:rPr>
          <w:i/>
          <w:iCs/>
          <w:sz w:val="28"/>
          <w:szCs w:val="28"/>
          <w:lang w:val="en-GB"/>
        </w:rPr>
        <w:t xml:space="preserve"> </w:t>
      </w:r>
      <w:r w:rsidRPr="00960DA2">
        <w:rPr>
          <w:sz w:val="28"/>
          <w:szCs w:val="28"/>
          <w:lang w:val="en-GB"/>
        </w:rPr>
        <w:t>III</w:t>
      </w:r>
      <w:r>
        <w:rPr>
          <w:i/>
          <w:iCs/>
          <w:sz w:val="28"/>
          <w:szCs w:val="28"/>
          <w:lang w:val="en-GB"/>
        </w:rPr>
        <w:t>. Amman</w:t>
      </w:r>
      <w:r w:rsidRPr="00960DA2">
        <w:rPr>
          <w:sz w:val="28"/>
          <w:szCs w:val="28"/>
          <w:lang w:val="en-GB"/>
        </w:rPr>
        <w:t>: Department of Antiquities of Jordan.</w:t>
      </w:r>
    </w:p>
    <w:p w14:paraId="29F552C6" w14:textId="77777777" w:rsidR="009B59A9" w:rsidRPr="00960DA2" w:rsidRDefault="009B59A9" w:rsidP="009B59A9">
      <w:pPr>
        <w:pStyle w:val="ListParagraph"/>
        <w:jc w:val="lowKashida"/>
        <w:rPr>
          <w:sz w:val="28"/>
          <w:szCs w:val="28"/>
          <w:lang w:val="en-GB"/>
        </w:rPr>
      </w:pPr>
    </w:p>
    <w:p w14:paraId="615FF20A" w14:textId="631D2F1F" w:rsidR="00C87FC4" w:rsidRPr="008E308C" w:rsidRDefault="009B59A9" w:rsidP="008E308C">
      <w:pPr>
        <w:pStyle w:val="ListParagraph"/>
        <w:numPr>
          <w:ilvl w:val="0"/>
          <w:numId w:val="3"/>
        </w:numPr>
        <w:jc w:val="lowKashida"/>
        <w:rPr>
          <w:sz w:val="28"/>
          <w:szCs w:val="28"/>
          <w:lang w:val="en-GB"/>
        </w:rPr>
      </w:pPr>
      <w:r w:rsidRPr="00960DA2">
        <w:rPr>
          <w:sz w:val="28"/>
          <w:szCs w:val="28"/>
          <w:lang w:val="en-GB"/>
        </w:rPr>
        <w:t xml:space="preserve">Potts, T.F.; </w:t>
      </w:r>
      <w:proofErr w:type="spellStart"/>
      <w:r w:rsidRPr="00960DA2">
        <w:rPr>
          <w:sz w:val="28"/>
          <w:szCs w:val="28"/>
          <w:lang w:val="en-GB"/>
        </w:rPr>
        <w:t>Colledge</w:t>
      </w:r>
      <w:proofErr w:type="spellEnd"/>
      <w:r w:rsidRPr="00960DA2">
        <w:rPr>
          <w:sz w:val="28"/>
          <w:szCs w:val="28"/>
          <w:lang w:val="en-GB"/>
        </w:rPr>
        <w:t>, S.M. and Edwards, P.C. 1985, Preliminary Report on a Sixth Season of Excavation by the University of Sydney at Pella in Jordan (1983/84).</w:t>
      </w:r>
      <w:r w:rsidRPr="00960DA2">
        <w:rPr>
          <w:i/>
          <w:iCs/>
          <w:sz w:val="28"/>
          <w:szCs w:val="28"/>
          <w:lang w:val="en-GB"/>
        </w:rPr>
        <w:t xml:space="preserve"> </w:t>
      </w:r>
      <w:r w:rsidRPr="00960DA2">
        <w:rPr>
          <w:b/>
          <w:bCs/>
          <w:sz w:val="28"/>
          <w:szCs w:val="28"/>
          <w:lang w:val="en-GB"/>
        </w:rPr>
        <w:t>Annual of the Department of Antiquities of Jordan</w:t>
      </w:r>
      <w:r w:rsidRPr="00960DA2">
        <w:rPr>
          <w:i/>
          <w:iCs/>
          <w:sz w:val="28"/>
          <w:szCs w:val="28"/>
          <w:lang w:val="en-GB"/>
        </w:rPr>
        <w:t xml:space="preserve"> </w:t>
      </w:r>
      <w:r w:rsidRPr="00960DA2">
        <w:rPr>
          <w:sz w:val="28"/>
          <w:szCs w:val="28"/>
          <w:lang w:val="en-GB"/>
        </w:rPr>
        <w:t>29</w:t>
      </w:r>
      <w:r w:rsidRPr="00960DA2">
        <w:rPr>
          <w:i/>
          <w:iCs/>
          <w:sz w:val="28"/>
          <w:szCs w:val="28"/>
          <w:lang w:val="en-GB"/>
        </w:rPr>
        <w:t xml:space="preserve">: </w:t>
      </w:r>
      <w:r w:rsidRPr="00960DA2">
        <w:rPr>
          <w:sz w:val="28"/>
          <w:szCs w:val="28"/>
          <w:lang w:val="en-GB"/>
        </w:rPr>
        <w:t>181-211.</w:t>
      </w:r>
    </w:p>
    <w:sectPr w:rsidR="00C87FC4" w:rsidRPr="008E308C">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461177" w14:textId="77777777" w:rsidR="00F3676A" w:rsidRDefault="00F3676A" w:rsidP="00C06399">
      <w:pPr>
        <w:spacing w:after="0" w:line="240" w:lineRule="auto"/>
      </w:pPr>
      <w:r>
        <w:separator/>
      </w:r>
    </w:p>
  </w:endnote>
  <w:endnote w:type="continuationSeparator" w:id="0">
    <w:p w14:paraId="627D7EB2" w14:textId="77777777" w:rsidR="00F3676A" w:rsidRDefault="00F3676A" w:rsidP="00C06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8717762"/>
      <w:docPartObj>
        <w:docPartGallery w:val="Page Numbers (Bottom of Page)"/>
        <w:docPartUnique/>
      </w:docPartObj>
    </w:sdtPr>
    <w:sdtEndPr>
      <w:rPr>
        <w:noProof/>
      </w:rPr>
    </w:sdtEndPr>
    <w:sdtContent>
      <w:p w14:paraId="67C15C7B" w14:textId="7CE5BCBB" w:rsidR="00C06399" w:rsidRDefault="00C0639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25872E" w14:textId="77777777" w:rsidR="00C06399" w:rsidRDefault="00C063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D74498" w14:textId="77777777" w:rsidR="00F3676A" w:rsidRDefault="00F3676A" w:rsidP="00C06399">
      <w:pPr>
        <w:spacing w:after="0" w:line="240" w:lineRule="auto"/>
      </w:pPr>
      <w:r>
        <w:separator/>
      </w:r>
    </w:p>
  </w:footnote>
  <w:footnote w:type="continuationSeparator" w:id="0">
    <w:p w14:paraId="66F1A23A" w14:textId="77777777" w:rsidR="00F3676A" w:rsidRDefault="00F3676A" w:rsidP="00C063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A498B"/>
    <w:multiLevelType w:val="hybridMultilevel"/>
    <w:tmpl w:val="09BE3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A71F57"/>
    <w:multiLevelType w:val="hybridMultilevel"/>
    <w:tmpl w:val="51767D8E"/>
    <w:lvl w:ilvl="0" w:tplc="A7DE5FD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F724CB"/>
    <w:multiLevelType w:val="hybridMultilevel"/>
    <w:tmpl w:val="3076A918"/>
    <w:lvl w:ilvl="0" w:tplc="4E44FF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0782228">
    <w:abstractNumId w:val="0"/>
  </w:num>
  <w:num w:numId="2" w16cid:durableId="1865483905">
    <w:abstractNumId w:val="2"/>
  </w:num>
  <w:num w:numId="3" w16cid:durableId="9843530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69C"/>
    <w:rsid w:val="00012D32"/>
    <w:rsid w:val="00030586"/>
    <w:rsid w:val="000A52D7"/>
    <w:rsid w:val="000B57E0"/>
    <w:rsid w:val="000D183B"/>
    <w:rsid w:val="00120189"/>
    <w:rsid w:val="00132E2A"/>
    <w:rsid w:val="001C4B72"/>
    <w:rsid w:val="001E083E"/>
    <w:rsid w:val="001F20FD"/>
    <w:rsid w:val="001F2F2C"/>
    <w:rsid w:val="001F59F6"/>
    <w:rsid w:val="00201195"/>
    <w:rsid w:val="0022274D"/>
    <w:rsid w:val="00266255"/>
    <w:rsid w:val="002817EF"/>
    <w:rsid w:val="002824C7"/>
    <w:rsid w:val="0039597F"/>
    <w:rsid w:val="003B20AF"/>
    <w:rsid w:val="00441F23"/>
    <w:rsid w:val="004527E9"/>
    <w:rsid w:val="004564B1"/>
    <w:rsid w:val="004666BF"/>
    <w:rsid w:val="00476A40"/>
    <w:rsid w:val="004A03C0"/>
    <w:rsid w:val="004B6A4D"/>
    <w:rsid w:val="004E0C75"/>
    <w:rsid w:val="00536B79"/>
    <w:rsid w:val="00537CDD"/>
    <w:rsid w:val="005414EE"/>
    <w:rsid w:val="00554A62"/>
    <w:rsid w:val="00595D5C"/>
    <w:rsid w:val="005B46B9"/>
    <w:rsid w:val="005D54DA"/>
    <w:rsid w:val="00644746"/>
    <w:rsid w:val="006A472A"/>
    <w:rsid w:val="006B214C"/>
    <w:rsid w:val="006D08B5"/>
    <w:rsid w:val="006D3607"/>
    <w:rsid w:val="006E0111"/>
    <w:rsid w:val="0074389B"/>
    <w:rsid w:val="00743E29"/>
    <w:rsid w:val="0077108F"/>
    <w:rsid w:val="00772F2E"/>
    <w:rsid w:val="00785C4E"/>
    <w:rsid w:val="00792D69"/>
    <w:rsid w:val="007A6240"/>
    <w:rsid w:val="007B2175"/>
    <w:rsid w:val="007B29D2"/>
    <w:rsid w:val="007E1EE8"/>
    <w:rsid w:val="0080288A"/>
    <w:rsid w:val="00813532"/>
    <w:rsid w:val="00826BCB"/>
    <w:rsid w:val="00830745"/>
    <w:rsid w:val="008374AE"/>
    <w:rsid w:val="008464ED"/>
    <w:rsid w:val="008C0718"/>
    <w:rsid w:val="008E308C"/>
    <w:rsid w:val="00925E32"/>
    <w:rsid w:val="009277A3"/>
    <w:rsid w:val="0093369C"/>
    <w:rsid w:val="00946924"/>
    <w:rsid w:val="00947D58"/>
    <w:rsid w:val="0097722E"/>
    <w:rsid w:val="00983F91"/>
    <w:rsid w:val="00995513"/>
    <w:rsid w:val="009A0A6B"/>
    <w:rsid w:val="009B2692"/>
    <w:rsid w:val="009B59A9"/>
    <w:rsid w:val="00A863C0"/>
    <w:rsid w:val="00B256B5"/>
    <w:rsid w:val="00B70F24"/>
    <w:rsid w:val="00BE4483"/>
    <w:rsid w:val="00C028F3"/>
    <w:rsid w:val="00C06399"/>
    <w:rsid w:val="00C144AE"/>
    <w:rsid w:val="00C307DC"/>
    <w:rsid w:val="00C358C2"/>
    <w:rsid w:val="00C56316"/>
    <w:rsid w:val="00C66F0B"/>
    <w:rsid w:val="00C87FC4"/>
    <w:rsid w:val="00CD3FFF"/>
    <w:rsid w:val="00D64372"/>
    <w:rsid w:val="00D705D0"/>
    <w:rsid w:val="00D8225E"/>
    <w:rsid w:val="00D86C7C"/>
    <w:rsid w:val="00DA36CF"/>
    <w:rsid w:val="00DD155A"/>
    <w:rsid w:val="00E46A44"/>
    <w:rsid w:val="00E803CA"/>
    <w:rsid w:val="00E82A80"/>
    <w:rsid w:val="00EA669B"/>
    <w:rsid w:val="00EB3081"/>
    <w:rsid w:val="00EF1AC4"/>
    <w:rsid w:val="00EF457F"/>
    <w:rsid w:val="00F0395C"/>
    <w:rsid w:val="00F329F5"/>
    <w:rsid w:val="00F3676A"/>
    <w:rsid w:val="00F90FF3"/>
    <w:rsid w:val="00FD59BF"/>
    <w:rsid w:val="00FD762A"/>
    <w:rsid w:val="00FE3D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91C5B"/>
  <w15:chartTrackingRefBased/>
  <w15:docId w15:val="{92FD7109-FC66-49E1-AE04-F4B22D032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54DA"/>
    <w:pPr>
      <w:ind w:left="720"/>
      <w:contextualSpacing/>
    </w:pPr>
  </w:style>
  <w:style w:type="paragraph" w:styleId="Header">
    <w:name w:val="header"/>
    <w:basedOn w:val="Normal"/>
    <w:link w:val="HeaderChar"/>
    <w:uiPriority w:val="99"/>
    <w:unhideWhenUsed/>
    <w:rsid w:val="00C063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6399"/>
  </w:style>
  <w:style w:type="paragraph" w:styleId="Footer">
    <w:name w:val="footer"/>
    <w:basedOn w:val="Normal"/>
    <w:link w:val="FooterChar"/>
    <w:uiPriority w:val="99"/>
    <w:unhideWhenUsed/>
    <w:rsid w:val="00C063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63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625</Words>
  <Characters>3568</Characters>
  <Application>Microsoft Office Word</Application>
  <DocSecurity>0</DocSecurity>
  <Lines>29</Lines>
  <Paragraphs>8</Paragraphs>
  <ScaleCrop>false</ScaleCrop>
  <Company/>
  <LinksUpToDate>false</LinksUpToDate>
  <CharactersWithSpaces>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2022-10-13T14:45:00Z</dcterms:created>
  <dcterms:modified xsi:type="dcterms:W3CDTF">2022-10-13T14:45:00Z</dcterms:modified>
</cp:coreProperties>
</file>