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63EEC9" w14:textId="22DC9DBB" w:rsidR="003340B3" w:rsidRDefault="003340B3" w:rsidP="00EA6CA2">
      <w:pPr>
        <w:tabs>
          <w:tab w:val="left" w:pos="5786"/>
        </w:tabs>
        <w:bidi/>
        <w:spacing w:after="0" w:line="360" w:lineRule="auto"/>
        <w:ind w:right="90"/>
        <w:jc w:val="center"/>
        <w:rPr>
          <w:rFonts w:eastAsia="Times New Roman" w:cstheme="minorHAnsi"/>
          <w:b/>
          <w:bCs/>
          <w:sz w:val="28"/>
          <w:szCs w:val="28"/>
          <w:u w:val="single"/>
          <w:rtl/>
          <w:lang w:bidi="ar-JO"/>
        </w:rPr>
      </w:pPr>
      <w:r>
        <w:rPr>
          <w:rFonts w:eastAsia="Times New Roman" w:cstheme="minorHAnsi" w:hint="cs"/>
          <w:b/>
          <w:bCs/>
          <w:sz w:val="28"/>
          <w:szCs w:val="28"/>
          <w:u w:val="single"/>
          <w:rtl/>
          <w:lang w:bidi="ar-JO"/>
        </w:rPr>
        <w:t>أقدم</w:t>
      </w:r>
      <w:r w:rsidR="00EA6CA2">
        <w:rPr>
          <w:rFonts w:eastAsia="Times New Roman" w:cstheme="minorHAnsi" w:hint="cs"/>
          <w:b/>
          <w:bCs/>
          <w:sz w:val="28"/>
          <w:szCs w:val="28"/>
          <w:u w:val="single"/>
          <w:rtl/>
          <w:lang w:bidi="ar-JO"/>
        </w:rPr>
        <w:t xml:space="preserve"> كتابة </w:t>
      </w:r>
      <w:r>
        <w:rPr>
          <w:rFonts w:eastAsia="Times New Roman" w:cstheme="minorHAnsi" w:hint="cs"/>
          <w:b/>
          <w:bCs/>
          <w:sz w:val="28"/>
          <w:szCs w:val="28"/>
          <w:u w:val="single"/>
          <w:rtl/>
          <w:lang w:bidi="ar-JO"/>
        </w:rPr>
        <w:t xml:space="preserve"> </w:t>
      </w:r>
      <w:r w:rsidR="00173504">
        <w:rPr>
          <w:rFonts w:eastAsia="Times New Roman" w:cstheme="minorHAnsi" w:hint="cs"/>
          <w:b/>
          <w:bCs/>
          <w:sz w:val="28"/>
          <w:szCs w:val="28"/>
          <w:u w:val="single"/>
          <w:rtl/>
          <w:lang w:bidi="ar-JO"/>
        </w:rPr>
        <w:t>و</w:t>
      </w:r>
      <w:r>
        <w:rPr>
          <w:rFonts w:eastAsia="Times New Roman" w:cstheme="minorHAnsi" w:hint="cs"/>
          <w:b/>
          <w:bCs/>
          <w:sz w:val="28"/>
          <w:szCs w:val="28"/>
          <w:u w:val="single"/>
          <w:rtl/>
          <w:lang w:bidi="ar-JO"/>
        </w:rPr>
        <w:t>مراسلة سياسية من الأردن</w:t>
      </w:r>
      <w:r w:rsidR="00C74B45">
        <w:rPr>
          <w:rFonts w:eastAsia="Times New Roman" w:cstheme="minorHAnsi" w:hint="cs"/>
          <w:b/>
          <w:bCs/>
          <w:sz w:val="28"/>
          <w:szCs w:val="28"/>
          <w:u w:val="single"/>
          <w:rtl/>
          <w:lang w:bidi="ar-JO"/>
        </w:rPr>
        <w:t xml:space="preserve"> تاريخها قبل حوالي 3</w:t>
      </w:r>
      <w:r w:rsidR="000979F9">
        <w:rPr>
          <w:rFonts w:eastAsia="Times New Roman" w:cstheme="minorHAnsi" w:hint="cs"/>
          <w:b/>
          <w:bCs/>
          <w:sz w:val="28"/>
          <w:szCs w:val="28"/>
          <w:u w:val="single"/>
          <w:rtl/>
          <w:lang w:bidi="ar-JO"/>
        </w:rPr>
        <w:t>35</w:t>
      </w:r>
      <w:r w:rsidR="00C74B45">
        <w:rPr>
          <w:rFonts w:eastAsia="Times New Roman" w:cstheme="minorHAnsi" w:hint="cs"/>
          <w:b/>
          <w:bCs/>
          <w:sz w:val="28"/>
          <w:szCs w:val="28"/>
          <w:u w:val="single"/>
          <w:rtl/>
          <w:lang w:bidi="ar-JO"/>
        </w:rPr>
        <w:t>0 سنة</w:t>
      </w:r>
    </w:p>
    <w:p w14:paraId="77577A0F" w14:textId="5C6C0FBC" w:rsidR="00EA6CA2" w:rsidRDefault="00EA6CA2" w:rsidP="00EA6CA2">
      <w:pPr>
        <w:tabs>
          <w:tab w:val="left" w:pos="5786"/>
        </w:tabs>
        <w:bidi/>
        <w:spacing w:after="0" w:line="360" w:lineRule="auto"/>
        <w:ind w:right="90"/>
        <w:jc w:val="center"/>
        <w:rPr>
          <w:rFonts w:eastAsia="Times New Roman" w:cstheme="minorHAnsi"/>
          <w:b/>
          <w:bCs/>
          <w:sz w:val="28"/>
          <w:szCs w:val="28"/>
          <w:u w:val="single"/>
          <w:rtl/>
          <w:lang w:bidi="ar-JO"/>
        </w:rPr>
      </w:pPr>
      <w:r>
        <w:rPr>
          <w:rFonts w:eastAsia="Times New Roman" w:cstheme="minorHAnsi" w:hint="cs"/>
          <w:b/>
          <w:bCs/>
          <w:sz w:val="28"/>
          <w:szCs w:val="28"/>
          <w:u w:val="single"/>
          <w:rtl/>
          <w:lang w:bidi="ar-JO"/>
        </w:rPr>
        <w:t>الخاطرة 21</w:t>
      </w:r>
    </w:p>
    <w:p w14:paraId="18A866D0" w14:textId="551774C7" w:rsidR="00EA6CA2" w:rsidRPr="00A22507" w:rsidRDefault="00EA6CA2" w:rsidP="00EA6CA2">
      <w:pPr>
        <w:tabs>
          <w:tab w:val="left" w:pos="5786"/>
        </w:tabs>
        <w:bidi/>
        <w:spacing w:after="0" w:line="360" w:lineRule="auto"/>
        <w:ind w:right="90"/>
        <w:jc w:val="center"/>
        <w:rPr>
          <w:rFonts w:eastAsia="Times New Roman" w:cstheme="minorHAnsi"/>
          <w:b/>
          <w:bCs/>
          <w:sz w:val="28"/>
          <w:szCs w:val="28"/>
          <w:u w:val="single"/>
          <w:rtl/>
          <w:lang w:bidi="ar-JO"/>
        </w:rPr>
      </w:pPr>
      <w:r>
        <w:rPr>
          <w:rFonts w:eastAsia="Times New Roman" w:cstheme="minorHAnsi" w:hint="cs"/>
          <w:b/>
          <w:bCs/>
          <w:sz w:val="28"/>
          <w:szCs w:val="28"/>
          <w:u w:val="single"/>
          <w:rtl/>
          <w:lang w:bidi="ar-JO"/>
        </w:rPr>
        <w:t>أ.د. زيدان كفافي</w:t>
      </w:r>
    </w:p>
    <w:p w14:paraId="6B9CCCD7" w14:textId="761C3340" w:rsidR="00173504" w:rsidRDefault="00173504" w:rsidP="003340B3">
      <w:pPr>
        <w:bidi/>
        <w:spacing w:line="360" w:lineRule="auto"/>
        <w:jc w:val="both"/>
        <w:rPr>
          <w:rFonts w:cstheme="minorHAnsi"/>
          <w:sz w:val="28"/>
          <w:szCs w:val="28"/>
          <w:rtl/>
          <w:lang w:bidi="ar-JO"/>
        </w:rPr>
      </w:pPr>
      <w:r>
        <w:rPr>
          <w:rFonts w:cstheme="minorHAnsi" w:hint="cs"/>
          <w:sz w:val="28"/>
          <w:szCs w:val="28"/>
          <w:rtl/>
          <w:lang w:bidi="ar-JO"/>
        </w:rPr>
        <w:t xml:space="preserve">يقع موقع طبقة فحل </w:t>
      </w:r>
      <w:r w:rsidR="002433C9">
        <w:rPr>
          <w:rFonts w:cstheme="minorHAnsi"/>
          <w:sz w:val="28"/>
          <w:szCs w:val="28"/>
          <w:lang w:bidi="ar-JO"/>
        </w:rPr>
        <w:t>(Pella)</w:t>
      </w:r>
      <w:r>
        <w:rPr>
          <w:rFonts w:cstheme="minorHAnsi" w:hint="cs"/>
          <w:sz w:val="28"/>
          <w:szCs w:val="28"/>
          <w:rtl/>
          <w:lang w:bidi="ar-JO"/>
        </w:rPr>
        <w:t xml:space="preserve">الأثري </w:t>
      </w:r>
      <w:r w:rsidR="006B2227">
        <w:rPr>
          <w:rFonts w:cstheme="minorHAnsi" w:hint="cs"/>
          <w:sz w:val="28"/>
          <w:szCs w:val="28"/>
          <w:rtl/>
          <w:lang w:bidi="ar-JO"/>
        </w:rPr>
        <w:t>في منطقة الأغوار الشمالية ، وعلى مقربة من بلدة المشارع</w:t>
      </w:r>
      <w:r w:rsidR="002433C9">
        <w:rPr>
          <w:rFonts w:cstheme="minorHAnsi" w:hint="cs"/>
          <w:sz w:val="28"/>
          <w:szCs w:val="28"/>
          <w:rtl/>
          <w:lang w:bidi="ar-JO"/>
        </w:rPr>
        <w:t xml:space="preserve"> وتعمل به بعثة أثرية استرالية منذ سبعينيات القرن الفائت، وعثر في الموقع نفسه على بقايا أثرية </w:t>
      </w:r>
      <w:r w:rsidR="0058209E">
        <w:rPr>
          <w:rFonts w:cstheme="minorHAnsi" w:hint="cs"/>
          <w:sz w:val="28"/>
          <w:szCs w:val="28"/>
          <w:rtl/>
          <w:lang w:bidi="ar-JO"/>
        </w:rPr>
        <w:t xml:space="preserve">تؤرخ للعصر الحجري الحديث وحتى الوقت الحاضر. أما في المناطق المحيطة به فقد تم التعرف في </w:t>
      </w:r>
      <w:r w:rsidR="00F61186">
        <w:rPr>
          <w:rFonts w:cstheme="minorHAnsi" w:hint="cs"/>
          <w:sz w:val="28"/>
          <w:szCs w:val="28"/>
          <w:rtl/>
          <w:lang w:bidi="ar-JO"/>
        </w:rPr>
        <w:t>موقع "حمة أبو ذابله" على أدوات صوانية من العصر الحجري القديم  الأسفل</w:t>
      </w:r>
      <w:r w:rsidR="00F61186">
        <w:rPr>
          <w:rFonts w:cstheme="minorHAnsi"/>
          <w:sz w:val="28"/>
          <w:szCs w:val="28"/>
          <w:lang w:bidi="ar-JO"/>
        </w:rPr>
        <w:t xml:space="preserve"> </w:t>
      </w:r>
      <w:r w:rsidR="00F61186">
        <w:rPr>
          <w:rFonts w:cstheme="minorHAnsi" w:hint="cs"/>
          <w:sz w:val="28"/>
          <w:szCs w:val="28"/>
          <w:rtl/>
          <w:lang w:bidi="ar-JO"/>
        </w:rPr>
        <w:t xml:space="preserve"> </w:t>
      </w:r>
      <w:r w:rsidR="00D57075">
        <w:rPr>
          <w:rFonts w:cstheme="minorHAnsi"/>
          <w:sz w:val="28"/>
          <w:szCs w:val="28"/>
          <w:lang w:bidi="ar-JO"/>
        </w:rPr>
        <w:t>(Lower Palaeolithic)</w:t>
      </w:r>
      <w:r w:rsidR="00D57075">
        <w:rPr>
          <w:rFonts w:cstheme="minorHAnsi" w:hint="cs"/>
          <w:sz w:val="28"/>
          <w:szCs w:val="28"/>
          <w:rtl/>
          <w:lang w:bidi="ar-JO"/>
        </w:rPr>
        <w:t xml:space="preserve">، وأما في وادي الحمة </w:t>
      </w:r>
      <w:r w:rsidR="00AD28CC">
        <w:rPr>
          <w:rFonts w:cstheme="minorHAnsi" w:hint="cs"/>
          <w:sz w:val="28"/>
          <w:szCs w:val="28"/>
          <w:rtl/>
          <w:lang w:bidi="ar-JO"/>
        </w:rPr>
        <w:t>فقد تم التعرف على بقايا الإنسان العاقل، وخاصة تلك من الفترة الناطوفية (حوالي 1250</w:t>
      </w:r>
      <w:r w:rsidR="00C31476">
        <w:rPr>
          <w:rFonts w:cstheme="minorHAnsi" w:hint="cs"/>
          <w:sz w:val="28"/>
          <w:szCs w:val="28"/>
          <w:rtl/>
          <w:lang w:bidi="ar-JO"/>
        </w:rPr>
        <w:t>0</w:t>
      </w:r>
      <w:r w:rsidR="008B627C">
        <w:rPr>
          <w:rFonts w:cstheme="minorHAnsi" w:hint="cs"/>
          <w:sz w:val="28"/>
          <w:szCs w:val="28"/>
          <w:rtl/>
          <w:lang w:bidi="ar-JO"/>
        </w:rPr>
        <w:t xml:space="preserve"> </w:t>
      </w:r>
      <w:r w:rsidR="008B627C">
        <w:rPr>
          <w:rFonts w:cstheme="minorHAnsi"/>
          <w:sz w:val="28"/>
          <w:szCs w:val="28"/>
          <w:rtl/>
          <w:lang w:bidi="ar-JO"/>
        </w:rPr>
        <w:t>–</w:t>
      </w:r>
      <w:r w:rsidR="008B627C">
        <w:rPr>
          <w:rFonts w:cstheme="minorHAnsi" w:hint="cs"/>
          <w:sz w:val="28"/>
          <w:szCs w:val="28"/>
          <w:rtl/>
          <w:lang w:bidi="ar-JO"/>
        </w:rPr>
        <w:t xml:space="preserve"> 10500 سنة من الحاضر). ما يهمنا في هذه الخاطرة أمرين، هما: أقدم كتابة وأقدم </w:t>
      </w:r>
      <w:r w:rsidR="00BA6C00">
        <w:rPr>
          <w:rFonts w:cstheme="minorHAnsi" w:hint="cs"/>
          <w:sz w:val="28"/>
          <w:szCs w:val="28"/>
          <w:rtl/>
          <w:lang w:bidi="ar-JO"/>
        </w:rPr>
        <w:t>مراسلة سي</w:t>
      </w:r>
      <w:r w:rsidR="00C31476">
        <w:rPr>
          <w:rFonts w:cstheme="minorHAnsi" w:hint="cs"/>
          <w:sz w:val="28"/>
          <w:szCs w:val="28"/>
          <w:rtl/>
          <w:lang w:bidi="ar-JO"/>
        </w:rPr>
        <w:t>ا</w:t>
      </w:r>
      <w:r w:rsidR="00BA6C00">
        <w:rPr>
          <w:rFonts w:cstheme="minorHAnsi" w:hint="cs"/>
          <w:sz w:val="28"/>
          <w:szCs w:val="28"/>
          <w:rtl/>
          <w:lang w:bidi="ar-JO"/>
        </w:rPr>
        <w:t>سية وعثر عليهما في موقع طبقة فحل:</w:t>
      </w:r>
    </w:p>
    <w:p w14:paraId="5E418A76" w14:textId="5EAE0C1A" w:rsidR="00BA6C00" w:rsidRPr="00F8460D" w:rsidRDefault="00375819" w:rsidP="00375819">
      <w:pPr>
        <w:pStyle w:val="ListParagraph"/>
        <w:numPr>
          <w:ilvl w:val="0"/>
          <w:numId w:val="1"/>
        </w:numPr>
        <w:bidi/>
        <w:spacing w:line="360" w:lineRule="auto"/>
        <w:jc w:val="both"/>
        <w:rPr>
          <w:rFonts w:cstheme="minorHAnsi"/>
          <w:b/>
          <w:bCs/>
          <w:sz w:val="28"/>
          <w:szCs w:val="28"/>
          <w:lang w:bidi="ar-JO"/>
        </w:rPr>
      </w:pPr>
      <w:r w:rsidRPr="00F8460D">
        <w:rPr>
          <w:rFonts w:cstheme="minorHAnsi" w:hint="cs"/>
          <w:b/>
          <w:bCs/>
          <w:sz w:val="28"/>
          <w:szCs w:val="28"/>
          <w:rtl/>
          <w:lang w:bidi="ar-JO"/>
        </w:rPr>
        <w:t>أقدم كتابة</w:t>
      </w:r>
      <w:r w:rsidR="00F8460D">
        <w:rPr>
          <w:rFonts w:cstheme="minorHAnsi"/>
          <w:b/>
          <w:bCs/>
          <w:sz w:val="28"/>
          <w:szCs w:val="28"/>
          <w:lang w:bidi="ar-JO"/>
        </w:rPr>
        <w:t xml:space="preserve"> </w:t>
      </w:r>
      <w:r w:rsidR="00F97265">
        <w:rPr>
          <w:rFonts w:cstheme="minorHAnsi" w:hint="cs"/>
          <w:b/>
          <w:bCs/>
          <w:sz w:val="28"/>
          <w:szCs w:val="28"/>
          <w:rtl/>
          <w:lang w:bidi="ar-JO"/>
        </w:rPr>
        <w:t>حتى الآن</w:t>
      </w:r>
      <w:r w:rsidRPr="00F8460D">
        <w:rPr>
          <w:rFonts w:cstheme="minorHAnsi" w:hint="cs"/>
          <w:b/>
          <w:bCs/>
          <w:sz w:val="28"/>
          <w:szCs w:val="28"/>
          <w:rtl/>
          <w:lang w:bidi="ar-JO"/>
        </w:rPr>
        <w:t>:</w:t>
      </w:r>
    </w:p>
    <w:p w14:paraId="102D7FAF" w14:textId="27E4E933" w:rsidR="00D642D9" w:rsidRDefault="00D642D9" w:rsidP="00D642D9">
      <w:pPr>
        <w:bidi/>
        <w:spacing w:line="360" w:lineRule="auto"/>
        <w:jc w:val="center"/>
        <w:rPr>
          <w:rFonts w:cstheme="minorHAnsi"/>
          <w:sz w:val="28"/>
          <w:szCs w:val="28"/>
          <w:rtl/>
          <w:lang w:bidi="ar-JO"/>
        </w:rPr>
      </w:pPr>
      <w:r>
        <w:rPr>
          <w:noProof/>
        </w:rPr>
        <w:drawing>
          <wp:inline distT="0" distB="0" distL="0" distR="0" wp14:anchorId="2DF4AD1F" wp14:editId="6476BD12">
            <wp:extent cx="3433939" cy="21653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447510" cy="2173907"/>
                    </a:xfrm>
                    <a:prstGeom prst="rect">
                      <a:avLst/>
                    </a:prstGeom>
                    <a:noFill/>
                    <a:ln>
                      <a:noFill/>
                    </a:ln>
                  </pic:spPr>
                </pic:pic>
              </a:graphicData>
            </a:graphic>
          </wp:inline>
        </w:drawing>
      </w:r>
    </w:p>
    <w:p w14:paraId="20B99B9B" w14:textId="78968EA3" w:rsidR="00D642D9" w:rsidRDefault="00D642D9" w:rsidP="00D642D9">
      <w:pPr>
        <w:bidi/>
        <w:spacing w:line="360" w:lineRule="auto"/>
        <w:jc w:val="center"/>
        <w:rPr>
          <w:rFonts w:cstheme="minorHAnsi"/>
          <w:sz w:val="28"/>
          <w:szCs w:val="28"/>
          <w:lang w:bidi="ar-JO"/>
        </w:rPr>
      </w:pPr>
      <w:r>
        <w:rPr>
          <w:rFonts w:cstheme="minorHAnsi" w:hint="cs"/>
          <w:sz w:val="28"/>
          <w:szCs w:val="28"/>
          <w:rtl/>
          <w:lang w:bidi="ar-JO"/>
        </w:rPr>
        <w:t xml:space="preserve">كسر من ألواح طينية عثر عليها في طبقة فحل </w:t>
      </w:r>
      <w:r w:rsidR="00E00163">
        <w:rPr>
          <w:rFonts w:cstheme="minorHAnsi" w:hint="cs"/>
          <w:sz w:val="28"/>
          <w:szCs w:val="28"/>
          <w:rtl/>
          <w:lang w:bidi="ar-JO"/>
        </w:rPr>
        <w:t>مكتوبة بالخط المسماري</w:t>
      </w:r>
    </w:p>
    <w:p w14:paraId="67C39BE9" w14:textId="08F2BC4D" w:rsidR="00EE49C1" w:rsidRDefault="00EE49C1" w:rsidP="00EE49C1">
      <w:pPr>
        <w:bidi/>
        <w:spacing w:line="360" w:lineRule="auto"/>
        <w:jc w:val="center"/>
        <w:rPr>
          <w:rFonts w:cstheme="minorHAnsi"/>
          <w:sz w:val="28"/>
          <w:szCs w:val="28"/>
          <w:rtl/>
          <w:lang w:bidi="ar-JO"/>
        </w:rPr>
      </w:pPr>
      <w:r>
        <w:rPr>
          <w:rFonts w:cstheme="minorHAnsi"/>
          <w:sz w:val="28"/>
          <w:szCs w:val="28"/>
          <w:lang w:bidi="ar-JO"/>
        </w:rPr>
        <w:t>(</w:t>
      </w:r>
      <w:proofErr w:type="gramStart"/>
      <w:r>
        <w:rPr>
          <w:rFonts w:cstheme="minorHAnsi"/>
          <w:sz w:val="28"/>
          <w:szCs w:val="28"/>
          <w:lang w:bidi="ar-JO"/>
        </w:rPr>
        <w:t>after</w:t>
      </w:r>
      <w:proofErr w:type="gramEnd"/>
      <w:r>
        <w:rPr>
          <w:rFonts w:cstheme="minorHAnsi"/>
          <w:sz w:val="28"/>
          <w:szCs w:val="28"/>
          <w:lang w:bidi="ar-JO"/>
        </w:rPr>
        <w:t xml:space="preserve"> </w:t>
      </w:r>
      <w:proofErr w:type="spellStart"/>
      <w:r>
        <w:rPr>
          <w:rFonts w:cstheme="minorHAnsi"/>
          <w:sz w:val="28"/>
          <w:szCs w:val="28"/>
          <w:lang w:bidi="ar-JO"/>
        </w:rPr>
        <w:t>Bienkowski</w:t>
      </w:r>
      <w:proofErr w:type="spellEnd"/>
      <w:r>
        <w:rPr>
          <w:rFonts w:cstheme="minorHAnsi"/>
          <w:sz w:val="28"/>
          <w:szCs w:val="28"/>
          <w:lang w:bidi="ar-JO"/>
        </w:rPr>
        <w:t xml:space="preserve"> 1991)</w:t>
      </w:r>
    </w:p>
    <w:p w14:paraId="4AEC68B1" w14:textId="3F284195" w:rsidR="00E00163" w:rsidRDefault="006C5634" w:rsidP="00E00163">
      <w:pPr>
        <w:bidi/>
        <w:spacing w:line="360" w:lineRule="auto"/>
        <w:jc w:val="both"/>
        <w:rPr>
          <w:rFonts w:cstheme="minorHAnsi"/>
          <w:sz w:val="28"/>
          <w:szCs w:val="28"/>
          <w:rtl/>
          <w:lang w:bidi="ar-JO"/>
        </w:rPr>
      </w:pPr>
      <w:r>
        <w:rPr>
          <w:rFonts w:cstheme="minorHAnsi" w:hint="cs"/>
          <w:sz w:val="28"/>
          <w:szCs w:val="28"/>
          <w:rtl/>
          <w:lang w:bidi="ar-JO"/>
        </w:rPr>
        <w:t>تناولنا في الخاطرة السابقة (رقم 20) الحديث حول صندوق المجوهرا</w:t>
      </w:r>
      <w:r w:rsidR="00C31476">
        <w:rPr>
          <w:rFonts w:cstheme="minorHAnsi" w:hint="cs"/>
          <w:sz w:val="28"/>
          <w:szCs w:val="28"/>
          <w:rtl/>
          <w:lang w:bidi="ar-JO"/>
        </w:rPr>
        <w:t xml:space="preserve">ت </w:t>
      </w:r>
      <w:r>
        <w:rPr>
          <w:rFonts w:cstheme="minorHAnsi" w:hint="cs"/>
          <w:sz w:val="28"/>
          <w:szCs w:val="28"/>
          <w:rtl/>
          <w:lang w:bidi="ar-JO"/>
        </w:rPr>
        <w:t xml:space="preserve">المطعم بالعاج والذي عثر عليه </w:t>
      </w:r>
      <w:r w:rsidR="00C04DF6">
        <w:rPr>
          <w:rFonts w:cstheme="minorHAnsi" w:hint="cs"/>
          <w:sz w:val="28"/>
          <w:szCs w:val="28"/>
          <w:rtl/>
          <w:lang w:bidi="ar-JO"/>
        </w:rPr>
        <w:t xml:space="preserve"> في موقع طبقة فحل، وفي نفس المكان</w:t>
      </w:r>
      <w:r w:rsidR="00D05CCE">
        <w:rPr>
          <w:rFonts w:cstheme="minorHAnsi" w:hint="cs"/>
          <w:sz w:val="28"/>
          <w:szCs w:val="28"/>
          <w:rtl/>
          <w:lang w:bidi="ar-JO"/>
        </w:rPr>
        <w:t xml:space="preserve"> </w:t>
      </w:r>
      <w:r w:rsidR="00C04DF6">
        <w:rPr>
          <w:rFonts w:cstheme="minorHAnsi" w:hint="cs"/>
          <w:sz w:val="28"/>
          <w:szCs w:val="28"/>
          <w:rtl/>
          <w:lang w:bidi="ar-JO"/>
        </w:rPr>
        <w:t xml:space="preserve"> </w:t>
      </w:r>
      <w:r w:rsidR="0000255F">
        <w:rPr>
          <w:rFonts w:cstheme="minorHAnsi" w:hint="cs"/>
          <w:sz w:val="28"/>
          <w:szCs w:val="28"/>
          <w:rtl/>
          <w:lang w:bidi="ar-JO"/>
        </w:rPr>
        <w:t>"</w:t>
      </w:r>
      <w:r w:rsidR="00D05CCE" w:rsidRPr="00DD196E">
        <w:rPr>
          <w:rFonts w:cstheme="minorHAnsi"/>
          <w:sz w:val="28"/>
          <w:szCs w:val="28"/>
          <w:lang w:bidi="ar-JO"/>
        </w:rPr>
        <w:t>Plot III C</w:t>
      </w:r>
      <w:r w:rsidR="00D05CCE">
        <w:rPr>
          <w:rFonts w:cstheme="minorHAnsi" w:hint="cs"/>
          <w:sz w:val="28"/>
          <w:szCs w:val="28"/>
          <w:rtl/>
          <w:lang w:bidi="ar-JO"/>
        </w:rPr>
        <w:t xml:space="preserve"> </w:t>
      </w:r>
      <w:r w:rsidR="0000255F">
        <w:rPr>
          <w:rFonts w:cstheme="minorHAnsi" w:hint="cs"/>
          <w:sz w:val="28"/>
          <w:szCs w:val="28"/>
          <w:rtl/>
          <w:lang w:bidi="ar-JO"/>
        </w:rPr>
        <w:t xml:space="preserve">" </w:t>
      </w:r>
      <w:r w:rsidR="00C04DF6">
        <w:rPr>
          <w:rFonts w:cstheme="minorHAnsi" w:hint="cs"/>
          <w:sz w:val="28"/>
          <w:szCs w:val="28"/>
          <w:rtl/>
          <w:lang w:bidi="ar-JO"/>
        </w:rPr>
        <w:t>الذي عثر فيه على كسر</w:t>
      </w:r>
      <w:r w:rsidR="00B2491D">
        <w:rPr>
          <w:rFonts w:cstheme="minorHAnsi" w:hint="cs"/>
          <w:sz w:val="28"/>
          <w:szCs w:val="28"/>
          <w:rtl/>
          <w:lang w:bidi="ar-JO"/>
        </w:rPr>
        <w:t>تين</w:t>
      </w:r>
      <w:r w:rsidR="00C04DF6">
        <w:rPr>
          <w:rFonts w:cstheme="minorHAnsi" w:hint="cs"/>
          <w:sz w:val="28"/>
          <w:szCs w:val="28"/>
          <w:rtl/>
          <w:lang w:bidi="ar-JO"/>
        </w:rPr>
        <w:t xml:space="preserve"> </w:t>
      </w:r>
      <w:r w:rsidR="00D05CCE" w:rsidRPr="00DD196E">
        <w:rPr>
          <w:rFonts w:cstheme="minorHAnsi"/>
          <w:sz w:val="28"/>
          <w:szCs w:val="28"/>
          <w:rtl/>
          <w:lang w:bidi="ar-JO"/>
        </w:rPr>
        <w:t>من رقيمين طينيين مكتوب عليهما بالخط المسماري</w:t>
      </w:r>
      <w:r w:rsidR="00413265">
        <w:rPr>
          <w:rFonts w:cstheme="minorHAnsi" w:hint="cs"/>
          <w:sz w:val="28"/>
          <w:szCs w:val="28"/>
          <w:rtl/>
          <w:lang w:bidi="ar-JO"/>
        </w:rPr>
        <w:t xml:space="preserve"> </w:t>
      </w:r>
      <w:r w:rsidR="0000255F">
        <w:rPr>
          <w:rFonts w:cstheme="minorHAnsi" w:hint="cs"/>
          <w:sz w:val="28"/>
          <w:szCs w:val="28"/>
          <w:rtl/>
          <w:lang w:bidi="ar-JO"/>
        </w:rPr>
        <w:t xml:space="preserve">، </w:t>
      </w:r>
      <w:r w:rsidR="00413265">
        <w:rPr>
          <w:rFonts w:cstheme="minorHAnsi" w:hint="cs"/>
          <w:sz w:val="28"/>
          <w:szCs w:val="28"/>
          <w:rtl/>
          <w:lang w:bidi="ar-JO"/>
        </w:rPr>
        <w:t>وجميعها مؤرخة للقرن الخامس عشر قبل الميلاد. للأسف، وحتى الوقت الحاضر لم يتمكن أحد من الباحثين فك كنه هذ</w:t>
      </w:r>
      <w:r w:rsidR="00EA30B1">
        <w:rPr>
          <w:rFonts w:cstheme="minorHAnsi" w:hint="cs"/>
          <w:sz w:val="28"/>
          <w:szCs w:val="28"/>
          <w:rtl/>
          <w:lang w:bidi="ar-JO"/>
        </w:rPr>
        <w:t xml:space="preserve">ه الكتابة وإن إعتقد بعضهم أنها </w:t>
      </w:r>
      <w:r w:rsidR="00530872">
        <w:rPr>
          <w:rFonts w:cstheme="minorHAnsi" w:hint="cs"/>
          <w:sz w:val="28"/>
          <w:szCs w:val="28"/>
          <w:rtl/>
          <w:lang w:bidi="ar-JO"/>
        </w:rPr>
        <w:t xml:space="preserve"> تخص جماعة </w:t>
      </w:r>
      <w:r w:rsidR="00EA30B1">
        <w:rPr>
          <w:rFonts w:cstheme="minorHAnsi" w:hint="cs"/>
          <w:sz w:val="28"/>
          <w:szCs w:val="28"/>
          <w:rtl/>
          <w:lang w:bidi="ar-JO"/>
        </w:rPr>
        <w:t xml:space="preserve">أمورية. </w:t>
      </w:r>
    </w:p>
    <w:p w14:paraId="7707C2C1" w14:textId="77777777" w:rsidR="0043525B" w:rsidRDefault="0043525B" w:rsidP="0043525B">
      <w:pPr>
        <w:bidi/>
        <w:spacing w:line="360" w:lineRule="auto"/>
        <w:jc w:val="both"/>
        <w:rPr>
          <w:rFonts w:cstheme="minorHAnsi"/>
          <w:sz w:val="28"/>
          <w:szCs w:val="28"/>
          <w:rtl/>
          <w:lang w:bidi="ar-JO"/>
        </w:rPr>
      </w:pPr>
    </w:p>
    <w:p w14:paraId="125A9A59" w14:textId="116B0FA9" w:rsidR="00116B9F" w:rsidRPr="00F97265" w:rsidRDefault="00116B9F" w:rsidP="00116B9F">
      <w:pPr>
        <w:pStyle w:val="ListParagraph"/>
        <w:numPr>
          <w:ilvl w:val="0"/>
          <w:numId w:val="1"/>
        </w:numPr>
        <w:bidi/>
        <w:spacing w:line="360" w:lineRule="auto"/>
        <w:jc w:val="both"/>
        <w:rPr>
          <w:rFonts w:cstheme="minorHAnsi"/>
          <w:b/>
          <w:bCs/>
          <w:sz w:val="28"/>
          <w:szCs w:val="28"/>
          <w:rtl/>
          <w:lang w:bidi="ar-JO"/>
        </w:rPr>
      </w:pPr>
      <w:r w:rsidRPr="00F97265">
        <w:rPr>
          <w:rFonts w:cstheme="minorHAnsi" w:hint="cs"/>
          <w:b/>
          <w:bCs/>
          <w:sz w:val="28"/>
          <w:szCs w:val="28"/>
          <w:rtl/>
          <w:lang w:bidi="ar-JO"/>
        </w:rPr>
        <w:t>أقدم مراسلة سياسية:</w:t>
      </w:r>
    </w:p>
    <w:p w14:paraId="3BCC75E7" w14:textId="7E19D80E" w:rsidR="003340B3" w:rsidRPr="00A22507" w:rsidRDefault="003340B3" w:rsidP="007700C3">
      <w:pPr>
        <w:bidi/>
        <w:spacing w:line="360" w:lineRule="auto"/>
        <w:jc w:val="both"/>
        <w:rPr>
          <w:rFonts w:cstheme="minorHAnsi"/>
          <w:sz w:val="28"/>
          <w:szCs w:val="28"/>
          <w:rtl/>
          <w:lang w:bidi="ar-JO"/>
        </w:rPr>
      </w:pPr>
      <w:r w:rsidRPr="00A22507">
        <w:rPr>
          <w:rFonts w:cstheme="minorHAnsi"/>
          <w:sz w:val="28"/>
          <w:szCs w:val="28"/>
          <w:rtl/>
          <w:lang w:bidi="ar-JO"/>
        </w:rPr>
        <w:t>اعتلى كرسي الحكم</w:t>
      </w:r>
      <w:r w:rsidR="00D72EAB">
        <w:rPr>
          <w:rFonts w:cstheme="minorHAnsi" w:hint="cs"/>
          <w:sz w:val="28"/>
          <w:szCs w:val="28"/>
          <w:rtl/>
          <w:lang w:bidi="ar-JO"/>
        </w:rPr>
        <w:t xml:space="preserve"> في مصر في حوالي 1400 قبل الميلاد</w:t>
      </w:r>
      <w:r w:rsidRPr="00A22507">
        <w:rPr>
          <w:rFonts w:cstheme="minorHAnsi"/>
          <w:sz w:val="28"/>
          <w:szCs w:val="28"/>
          <w:rtl/>
          <w:lang w:bidi="ar-JO"/>
        </w:rPr>
        <w:t xml:space="preserve"> فراعنه ضعاف ولا يهتمون بالنواحي العسكرية ومنهم أمنحوتب الرابع (أخناتون) والذي ركز جلّ اهتمامه على النواحي العقائدية الدينية أكثر من اهتمامه بالأمور الداخلية والخارجية.  انعكس هذا الأمر بطبيعة الحال على العلاقات التي كانت قائمة بين حكام مدن بلاد الشام عامة بعضهم مع بعض، إذ بدء الواحد منهم يطمع بأملاك الآخر، ويهاجمه. وحيث أن الأمر هكذا كان لا بد للوا</w:t>
      </w:r>
      <w:r w:rsidR="007F54E3">
        <w:rPr>
          <w:rFonts w:cstheme="minorHAnsi" w:hint="cs"/>
          <w:sz w:val="28"/>
          <w:szCs w:val="28"/>
          <w:rtl/>
          <w:lang w:bidi="ar-JO"/>
        </w:rPr>
        <w:t>ح</w:t>
      </w:r>
      <w:r w:rsidRPr="00A22507">
        <w:rPr>
          <w:rFonts w:cstheme="minorHAnsi"/>
          <w:sz w:val="28"/>
          <w:szCs w:val="28"/>
          <w:rtl/>
          <w:lang w:bidi="ar-JO"/>
        </w:rPr>
        <w:t>د منهم أن يلجأ للقوة المسيطرة عليه</w:t>
      </w:r>
      <w:r w:rsidR="007F54E3">
        <w:rPr>
          <w:rFonts w:cstheme="minorHAnsi" w:hint="cs"/>
          <w:sz w:val="28"/>
          <w:szCs w:val="28"/>
          <w:rtl/>
          <w:lang w:bidi="ar-JO"/>
        </w:rPr>
        <w:t>،</w:t>
      </w:r>
      <w:r w:rsidRPr="00A22507">
        <w:rPr>
          <w:rFonts w:cstheme="minorHAnsi"/>
          <w:sz w:val="28"/>
          <w:szCs w:val="28"/>
          <w:rtl/>
          <w:lang w:bidi="ar-JO"/>
        </w:rPr>
        <w:t xml:space="preserve"> والتابع لها بحكمه</w:t>
      </w:r>
      <w:r w:rsidR="007F54E3">
        <w:rPr>
          <w:rFonts w:cstheme="minorHAnsi" w:hint="cs"/>
          <w:sz w:val="28"/>
          <w:szCs w:val="28"/>
          <w:rtl/>
          <w:lang w:bidi="ar-JO"/>
        </w:rPr>
        <w:t>،</w:t>
      </w:r>
      <w:r w:rsidRPr="00A22507">
        <w:rPr>
          <w:rFonts w:cstheme="minorHAnsi"/>
          <w:sz w:val="28"/>
          <w:szCs w:val="28"/>
          <w:rtl/>
          <w:lang w:bidi="ar-JO"/>
        </w:rPr>
        <w:t xml:space="preserve"> وهي مصر </w:t>
      </w:r>
      <w:r w:rsidR="00D25BA4">
        <w:rPr>
          <w:rFonts w:cstheme="minorHAnsi" w:hint="cs"/>
          <w:sz w:val="28"/>
          <w:szCs w:val="28"/>
          <w:rtl/>
          <w:lang w:bidi="ar-JO"/>
        </w:rPr>
        <w:t xml:space="preserve">، </w:t>
      </w:r>
      <w:r w:rsidRPr="00A22507">
        <w:rPr>
          <w:rFonts w:cstheme="minorHAnsi"/>
          <w:sz w:val="28"/>
          <w:szCs w:val="28"/>
          <w:rtl/>
          <w:lang w:bidi="ar-JO"/>
        </w:rPr>
        <w:t>لطلب العون من</w:t>
      </w:r>
      <w:r w:rsidR="00D25BA4">
        <w:rPr>
          <w:rFonts w:cstheme="minorHAnsi" w:hint="cs"/>
          <w:sz w:val="28"/>
          <w:szCs w:val="28"/>
          <w:rtl/>
          <w:lang w:bidi="ar-JO"/>
        </w:rPr>
        <w:t>ها</w:t>
      </w:r>
      <w:r w:rsidRPr="00A22507">
        <w:rPr>
          <w:rFonts w:cstheme="minorHAnsi"/>
          <w:sz w:val="28"/>
          <w:szCs w:val="28"/>
          <w:rtl/>
          <w:lang w:bidi="ar-JO"/>
        </w:rPr>
        <w:t xml:space="preserve">. إذ كانت وظيفة حكام المدن هؤلاء هي جمع الأموال والغلال وارسالها للفرعون في مصر. بناء عليه، كان </w:t>
      </w:r>
      <w:r w:rsidR="001A0A8D">
        <w:rPr>
          <w:rFonts w:cstheme="minorHAnsi" w:hint="cs"/>
          <w:sz w:val="28"/>
          <w:szCs w:val="28"/>
          <w:rtl/>
          <w:lang w:bidi="ar-JO"/>
        </w:rPr>
        <w:t xml:space="preserve">هذا </w:t>
      </w:r>
      <w:r w:rsidRPr="00A22507">
        <w:rPr>
          <w:rFonts w:cstheme="minorHAnsi"/>
          <w:sz w:val="28"/>
          <w:szCs w:val="28"/>
          <w:rtl/>
          <w:lang w:bidi="ar-JO"/>
        </w:rPr>
        <w:t xml:space="preserve">هو الذي يعينهم ويقوم على حمايتهم، وفي حالة الخطر يهب لنجدتهم حتى لو حارب بعضهم بعضا، أو </w:t>
      </w:r>
      <w:r w:rsidR="001A0A8D">
        <w:rPr>
          <w:rFonts w:cstheme="minorHAnsi" w:hint="cs"/>
          <w:sz w:val="28"/>
          <w:szCs w:val="28"/>
          <w:rtl/>
          <w:lang w:bidi="ar-JO"/>
        </w:rPr>
        <w:t xml:space="preserve">هاجمهم أحد من </w:t>
      </w:r>
      <w:r w:rsidRPr="00A22507">
        <w:rPr>
          <w:rFonts w:cstheme="minorHAnsi"/>
          <w:sz w:val="28"/>
          <w:szCs w:val="28"/>
          <w:rtl/>
          <w:lang w:bidi="ar-JO"/>
        </w:rPr>
        <w:t>جيرانهم من البلدان الأخرى</w:t>
      </w:r>
      <w:r w:rsidR="001A0A8D">
        <w:rPr>
          <w:rFonts w:cstheme="minorHAnsi" w:hint="cs"/>
          <w:sz w:val="28"/>
          <w:szCs w:val="28"/>
          <w:rtl/>
          <w:lang w:bidi="ar-JO"/>
        </w:rPr>
        <w:t xml:space="preserve"> المجاورة</w:t>
      </w:r>
      <w:r w:rsidRPr="00A22507">
        <w:rPr>
          <w:rFonts w:cstheme="minorHAnsi"/>
          <w:sz w:val="28"/>
          <w:szCs w:val="28"/>
          <w:rtl/>
          <w:lang w:bidi="ar-JO"/>
        </w:rPr>
        <w:t xml:space="preserve">. </w:t>
      </w:r>
    </w:p>
    <w:p w14:paraId="00EEF9CA" w14:textId="77777777" w:rsidR="0097149C" w:rsidRDefault="003340B3" w:rsidP="003340B3">
      <w:pPr>
        <w:bidi/>
        <w:spacing w:line="360" w:lineRule="auto"/>
        <w:jc w:val="both"/>
        <w:rPr>
          <w:rFonts w:eastAsia="Times New Roman" w:cstheme="minorHAnsi"/>
          <w:sz w:val="28"/>
          <w:szCs w:val="28"/>
          <w:rtl/>
          <w:lang w:bidi="ar-JO"/>
        </w:rPr>
      </w:pPr>
      <w:r w:rsidRPr="00A22507">
        <w:rPr>
          <w:rFonts w:eastAsia="Times New Roman" w:cstheme="minorHAnsi"/>
          <w:sz w:val="28"/>
          <w:szCs w:val="28"/>
          <w:rtl/>
          <w:lang w:bidi="ar-JO"/>
        </w:rPr>
        <w:t xml:space="preserve">اعتلى عرش مصر في حوالي 1351 قبل الميلاد الفرعون المصري أمنحوتب الرابع المكنّى باسم (أخناتون)، وقد أحدث هذا تحول ديني حيث دعى إلى عبادة إله واحد متمثل بأشعة الشمس وأسماه "أخناتون" عوضاً عن عبادة مجموعة اللآلهة التي يرأسها الإله (أمون). وهذا يعني أنه كان أول شخص يدعو إلى الوحدانية في العبادة. كما قام بنقل العاصمه من (طيبة) إلى موقع جديد هو (تل العمارنة).  </w:t>
      </w:r>
    </w:p>
    <w:p w14:paraId="5144FFAC" w14:textId="150262EC" w:rsidR="0043525B" w:rsidRDefault="0043525B" w:rsidP="0043525B">
      <w:pPr>
        <w:bidi/>
        <w:spacing w:line="360" w:lineRule="auto"/>
        <w:jc w:val="center"/>
        <w:rPr>
          <w:rFonts w:eastAsia="Times New Roman" w:cstheme="minorHAnsi"/>
          <w:sz w:val="28"/>
          <w:szCs w:val="28"/>
          <w:rtl/>
          <w:lang w:bidi="ar-JO"/>
        </w:rPr>
      </w:pPr>
      <w:r>
        <w:rPr>
          <w:noProof/>
        </w:rPr>
        <w:drawing>
          <wp:inline distT="0" distB="0" distL="0" distR="0" wp14:anchorId="72AEB2C9" wp14:editId="74E90A7E">
            <wp:extent cx="1194709" cy="2584450"/>
            <wp:effectExtent l="0" t="0" r="5715"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11745" cy="2621303"/>
                    </a:xfrm>
                    <a:prstGeom prst="rect">
                      <a:avLst/>
                    </a:prstGeom>
                    <a:noFill/>
                    <a:ln>
                      <a:noFill/>
                    </a:ln>
                  </pic:spPr>
                </pic:pic>
              </a:graphicData>
            </a:graphic>
          </wp:inline>
        </w:drawing>
      </w:r>
    </w:p>
    <w:p w14:paraId="4B635005" w14:textId="605F2A03" w:rsidR="0043525B" w:rsidRDefault="00971C7B" w:rsidP="0043525B">
      <w:pPr>
        <w:bidi/>
        <w:spacing w:line="360" w:lineRule="auto"/>
        <w:jc w:val="center"/>
        <w:rPr>
          <w:rFonts w:eastAsia="Times New Roman" w:cstheme="minorHAnsi"/>
          <w:sz w:val="28"/>
          <w:szCs w:val="28"/>
          <w:rtl/>
          <w:lang w:bidi="ar-JO"/>
        </w:rPr>
      </w:pPr>
      <w:r>
        <w:rPr>
          <w:rFonts w:eastAsia="Times New Roman" w:cstheme="minorHAnsi" w:hint="cs"/>
          <w:sz w:val="28"/>
          <w:szCs w:val="28"/>
          <w:rtl/>
          <w:lang w:bidi="ar-JO"/>
        </w:rPr>
        <w:t>أخناتون  الفرعون الموحد (عن ويكيبديا)</w:t>
      </w:r>
    </w:p>
    <w:p w14:paraId="51F71D9D" w14:textId="77777777" w:rsidR="0043525B" w:rsidRDefault="0043525B" w:rsidP="0043525B">
      <w:pPr>
        <w:bidi/>
        <w:spacing w:line="360" w:lineRule="auto"/>
        <w:jc w:val="center"/>
        <w:rPr>
          <w:rFonts w:eastAsia="Times New Roman" w:cstheme="minorHAnsi"/>
          <w:sz w:val="28"/>
          <w:szCs w:val="28"/>
          <w:rtl/>
          <w:lang w:bidi="ar-JO"/>
        </w:rPr>
      </w:pPr>
    </w:p>
    <w:p w14:paraId="2DD3F370" w14:textId="5B87B9C7" w:rsidR="003340B3" w:rsidRPr="00A22507" w:rsidRDefault="003340B3" w:rsidP="0097149C">
      <w:pPr>
        <w:bidi/>
        <w:spacing w:line="360" w:lineRule="auto"/>
        <w:jc w:val="both"/>
        <w:rPr>
          <w:rFonts w:cstheme="minorHAnsi"/>
          <w:sz w:val="28"/>
          <w:szCs w:val="28"/>
          <w:rtl/>
          <w:lang w:bidi="ar-JO"/>
        </w:rPr>
      </w:pPr>
      <w:r w:rsidRPr="00A22507">
        <w:rPr>
          <w:rFonts w:eastAsia="Times New Roman" w:cstheme="minorHAnsi"/>
          <w:sz w:val="28"/>
          <w:szCs w:val="28"/>
          <w:rtl/>
          <w:lang w:bidi="ar-JO"/>
        </w:rPr>
        <w:t>ونقدم أدناه لمحة سريعة عن هذه الرسائل ، لكننا نسهب بالحديث حول الرسالة الوحيدة المرسلة من أمير طبقة فحل (موت بعلو) في حديثنا أدناه.</w:t>
      </w:r>
    </w:p>
    <w:p w14:paraId="372EE555" w14:textId="5D906688" w:rsidR="003340B3" w:rsidRPr="00A22507" w:rsidRDefault="003340B3" w:rsidP="00FB1A9A">
      <w:pPr>
        <w:bidi/>
        <w:spacing w:line="360" w:lineRule="auto"/>
        <w:jc w:val="both"/>
        <w:rPr>
          <w:rFonts w:cstheme="minorHAnsi"/>
          <w:sz w:val="28"/>
          <w:szCs w:val="28"/>
          <w:rtl/>
          <w:lang w:bidi="ar-JO"/>
        </w:rPr>
      </w:pPr>
      <w:r w:rsidRPr="00A22507">
        <w:rPr>
          <w:rFonts w:cstheme="minorHAnsi"/>
          <w:sz w:val="28"/>
          <w:szCs w:val="28"/>
          <w:rtl/>
          <w:lang w:bidi="ar-JO"/>
        </w:rPr>
        <w:t>عثرت فلاحة مصرية  في عام 1885م، أثناء قيامها بالحفر في الأرض للحصول على تراب من أجل صناعة آجر طيني في بلدة تسمى "تل العمارنة" في مصر. على كسر من رُقُم طينية بحجم كف الإنسان مكتوب عليها بخط مسماري</w:t>
      </w:r>
      <w:r w:rsidRPr="00A22507">
        <w:rPr>
          <w:rFonts w:cstheme="minorHAnsi"/>
          <w:sz w:val="28"/>
          <w:szCs w:val="28"/>
          <w:lang w:bidi="ar-JO"/>
        </w:rPr>
        <w:t xml:space="preserve"> </w:t>
      </w:r>
      <w:r w:rsidRPr="00A22507">
        <w:rPr>
          <w:rFonts w:cstheme="minorHAnsi"/>
          <w:sz w:val="28"/>
          <w:szCs w:val="28"/>
          <w:rtl/>
          <w:lang w:bidi="ar-JO"/>
        </w:rPr>
        <w:t>وبلغة أكادي</w:t>
      </w:r>
      <w:r w:rsidR="00DE75D8">
        <w:rPr>
          <w:rFonts w:cstheme="minorHAnsi" w:hint="cs"/>
          <w:sz w:val="28"/>
          <w:szCs w:val="28"/>
          <w:rtl/>
          <w:lang w:bidi="ar-JO"/>
        </w:rPr>
        <w:t>ة</w:t>
      </w:r>
      <w:r w:rsidRPr="00A22507">
        <w:rPr>
          <w:rFonts w:cstheme="minorHAnsi"/>
          <w:sz w:val="28"/>
          <w:szCs w:val="28"/>
          <w:rtl/>
          <w:lang w:bidi="ar-JO"/>
        </w:rPr>
        <w:t>،</w:t>
      </w:r>
      <w:r w:rsidR="00DE75D8">
        <w:rPr>
          <w:rFonts w:cstheme="minorHAnsi" w:hint="cs"/>
          <w:sz w:val="28"/>
          <w:szCs w:val="28"/>
          <w:rtl/>
          <w:lang w:bidi="ar-JO"/>
        </w:rPr>
        <w:t xml:space="preserve"> </w:t>
      </w:r>
      <w:r w:rsidRPr="00A22507">
        <w:rPr>
          <w:rFonts w:cstheme="minorHAnsi"/>
          <w:sz w:val="28"/>
          <w:szCs w:val="28"/>
          <w:rtl/>
          <w:lang w:bidi="ar-JO"/>
        </w:rPr>
        <w:t xml:space="preserve">وصل </w:t>
      </w:r>
      <w:r w:rsidR="005210D8">
        <w:rPr>
          <w:rFonts w:cstheme="minorHAnsi" w:hint="cs"/>
          <w:sz w:val="28"/>
          <w:szCs w:val="28"/>
          <w:rtl/>
          <w:lang w:bidi="ar-JO"/>
        </w:rPr>
        <w:t>عددها ل</w:t>
      </w:r>
      <w:r w:rsidRPr="00A22507">
        <w:rPr>
          <w:rFonts w:cstheme="minorHAnsi"/>
          <w:sz w:val="28"/>
          <w:szCs w:val="28"/>
          <w:rtl/>
          <w:lang w:bidi="ar-JO"/>
        </w:rPr>
        <w:t>حوالي 400 رقيماً. وبعد قراءة ما كتب عليها من قبل العلماء المتخصصين تبين أنها مراسلات دبلوماسية موجهة في أغلبها من عدد من ملوك مدن بلاد الشام إلى الفرعون المصري. وبعد أن قام المتخصصون بدراستها وجدوا أن فحواها يخص رسائل أرسلها حكام مدن بلاد الشام في القرن الرابع عشر قبل الميلاد قب إلى الفرعون المصري، فأطلقوا عليها اسم "رسائل تل العمارنة"، نسبة لمكان وجودها. على أي حال، فما ورد فيها من معلومات يعكس الحالة السياسية والاقتصادية والاجتماعية التي سادت بلاد الشام خلال النصف الأول من القرن الرابع عشر قبل الميلاد.</w:t>
      </w:r>
      <w:r w:rsidR="00FB1A9A">
        <w:rPr>
          <w:rFonts w:cstheme="minorHAnsi" w:hint="cs"/>
          <w:sz w:val="28"/>
          <w:szCs w:val="28"/>
          <w:rtl/>
          <w:lang w:bidi="ar-JO"/>
        </w:rPr>
        <w:t xml:space="preserve"> </w:t>
      </w:r>
      <w:r w:rsidR="00FB1A9A" w:rsidRPr="00A22507">
        <w:rPr>
          <w:rFonts w:cstheme="minorHAnsi"/>
          <w:sz w:val="28"/>
          <w:szCs w:val="28"/>
          <w:rtl/>
          <w:lang w:bidi="ar-JO"/>
        </w:rPr>
        <w:t xml:space="preserve">وتعود هذه الرسائل بتاريخها للفراعنه أمنحوتب الثالث (حوالي 1388- 1351 ق.م.) "والد أخناتون"، وأمنحوتب الرابع "أخناتون" (حوالي 1351 - 1334 ق.م). </w:t>
      </w:r>
    </w:p>
    <w:p w14:paraId="1D20B8F6" w14:textId="77777777" w:rsidR="003340B3" w:rsidRPr="00A22507" w:rsidRDefault="003340B3" w:rsidP="003340B3">
      <w:pPr>
        <w:tabs>
          <w:tab w:val="left" w:pos="5786"/>
        </w:tabs>
        <w:bidi/>
        <w:spacing w:after="0" w:line="360" w:lineRule="auto"/>
        <w:ind w:right="90"/>
        <w:jc w:val="lowKashida"/>
        <w:rPr>
          <w:rFonts w:eastAsia="Times New Roman" w:cstheme="minorHAnsi"/>
          <w:sz w:val="28"/>
          <w:szCs w:val="28"/>
          <w:rtl/>
          <w:lang w:bidi="ar-JO"/>
        </w:rPr>
      </w:pPr>
    </w:p>
    <w:p w14:paraId="0B6468FF" w14:textId="77777777" w:rsidR="003340B3" w:rsidRPr="00A22507" w:rsidRDefault="003340B3" w:rsidP="003340B3">
      <w:pPr>
        <w:tabs>
          <w:tab w:val="left" w:pos="5786"/>
        </w:tabs>
        <w:bidi/>
        <w:spacing w:after="0" w:line="360" w:lineRule="auto"/>
        <w:ind w:right="90"/>
        <w:jc w:val="center"/>
        <w:rPr>
          <w:rFonts w:eastAsia="Times New Roman" w:cstheme="minorHAnsi"/>
          <w:sz w:val="28"/>
          <w:szCs w:val="28"/>
          <w:lang w:bidi="ar-JO"/>
        </w:rPr>
      </w:pPr>
      <w:r w:rsidRPr="00A22507">
        <w:rPr>
          <w:rFonts w:cstheme="minorHAnsi"/>
          <w:noProof/>
        </w:rPr>
        <w:drawing>
          <wp:inline distT="0" distB="0" distL="0" distR="0" wp14:anchorId="2B8AD93A" wp14:editId="08BC459D">
            <wp:extent cx="3759200" cy="2819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73608" cy="2830206"/>
                    </a:xfrm>
                    <a:prstGeom prst="rect">
                      <a:avLst/>
                    </a:prstGeom>
                    <a:noFill/>
                    <a:ln>
                      <a:noFill/>
                    </a:ln>
                  </pic:spPr>
                </pic:pic>
              </a:graphicData>
            </a:graphic>
          </wp:inline>
        </w:drawing>
      </w:r>
    </w:p>
    <w:p w14:paraId="261CB7E2" w14:textId="30208CA7" w:rsidR="003340B3" w:rsidRPr="00A22507" w:rsidRDefault="003340B3" w:rsidP="003340B3">
      <w:pPr>
        <w:tabs>
          <w:tab w:val="left" w:pos="5786"/>
        </w:tabs>
        <w:bidi/>
        <w:spacing w:after="0" w:line="360" w:lineRule="auto"/>
        <w:ind w:right="90"/>
        <w:jc w:val="center"/>
        <w:rPr>
          <w:rFonts w:eastAsia="Times New Roman" w:cstheme="minorHAnsi"/>
          <w:sz w:val="28"/>
          <w:szCs w:val="28"/>
          <w:lang w:bidi="ar-JO"/>
        </w:rPr>
      </w:pPr>
      <w:r w:rsidRPr="00A22507">
        <w:rPr>
          <w:rFonts w:eastAsia="Times New Roman" w:cstheme="minorHAnsi"/>
          <w:sz w:val="28"/>
          <w:szCs w:val="28"/>
          <w:rtl/>
          <w:lang w:bidi="ar-JO"/>
        </w:rPr>
        <w:t xml:space="preserve">صورة </w:t>
      </w:r>
      <w:r w:rsidR="00FB1A9A">
        <w:rPr>
          <w:rFonts w:eastAsia="Times New Roman" w:cstheme="minorHAnsi" w:hint="cs"/>
          <w:sz w:val="28"/>
          <w:szCs w:val="28"/>
          <w:rtl/>
          <w:lang w:bidi="ar-JO"/>
        </w:rPr>
        <w:t xml:space="preserve"> لمجموعة من رسائل تل العمارنة </w:t>
      </w:r>
      <w:r w:rsidR="00497427">
        <w:rPr>
          <w:rFonts w:eastAsia="Times New Roman" w:cstheme="minorHAnsi" w:hint="cs"/>
          <w:sz w:val="28"/>
          <w:szCs w:val="28"/>
          <w:rtl/>
          <w:lang w:bidi="ar-JO"/>
        </w:rPr>
        <w:t xml:space="preserve"> (</w:t>
      </w:r>
      <w:r w:rsidRPr="00A22507">
        <w:rPr>
          <w:rFonts w:eastAsia="Times New Roman" w:cstheme="minorHAnsi"/>
          <w:sz w:val="28"/>
          <w:szCs w:val="28"/>
          <w:rtl/>
          <w:lang w:bidi="ar-JO"/>
        </w:rPr>
        <w:t>من الويكيبديا</w:t>
      </w:r>
      <w:r w:rsidR="00497427">
        <w:rPr>
          <w:rFonts w:eastAsia="Times New Roman" w:cstheme="minorHAnsi" w:hint="cs"/>
          <w:sz w:val="28"/>
          <w:szCs w:val="28"/>
          <w:rtl/>
          <w:lang w:bidi="ar-JO"/>
        </w:rPr>
        <w:t>)</w:t>
      </w:r>
    </w:p>
    <w:p w14:paraId="11ACA83A" w14:textId="27F9ED6F" w:rsidR="003340B3" w:rsidRPr="00A22507" w:rsidRDefault="003340B3" w:rsidP="003340B3">
      <w:pPr>
        <w:tabs>
          <w:tab w:val="left" w:pos="5786"/>
        </w:tabs>
        <w:bidi/>
        <w:spacing w:after="0" w:line="360" w:lineRule="auto"/>
        <w:jc w:val="lowKashida"/>
        <w:rPr>
          <w:rFonts w:eastAsia="Times New Roman" w:cstheme="minorHAnsi"/>
          <w:sz w:val="28"/>
          <w:szCs w:val="28"/>
          <w:rtl/>
          <w:lang w:bidi="ar-JO"/>
        </w:rPr>
      </w:pPr>
      <w:r w:rsidRPr="00A22507">
        <w:rPr>
          <w:rFonts w:eastAsia="Times New Roman" w:cstheme="minorHAnsi"/>
          <w:sz w:val="28"/>
          <w:szCs w:val="28"/>
          <w:rtl/>
          <w:lang w:bidi="ar-JO"/>
        </w:rPr>
        <w:lastRenderedPageBreak/>
        <w:t xml:space="preserve">ما يهمنا هنا هو الرسالة رقم </w:t>
      </w:r>
      <w:r w:rsidRPr="00A22507">
        <w:rPr>
          <w:rFonts w:eastAsia="Times New Roman" w:cstheme="minorHAnsi"/>
          <w:sz w:val="28"/>
          <w:szCs w:val="28"/>
          <w:lang w:bidi="ar-JO"/>
        </w:rPr>
        <w:t>EA No. 256</w:t>
      </w:r>
      <w:r w:rsidRPr="00A22507">
        <w:rPr>
          <w:rFonts w:eastAsia="Times New Roman" w:cstheme="minorHAnsi"/>
          <w:sz w:val="28"/>
          <w:szCs w:val="28"/>
          <w:rtl/>
          <w:lang w:bidi="ar-JO"/>
        </w:rPr>
        <w:t xml:space="preserve"> المرسلة من حاكم طبقة فحل (موت- بعلو</w:t>
      </w:r>
      <w:r w:rsidRPr="00A22507">
        <w:rPr>
          <w:rFonts w:eastAsia="Times New Roman" w:cstheme="minorHAnsi"/>
          <w:sz w:val="28"/>
          <w:szCs w:val="28"/>
          <w:lang w:bidi="ar-JO"/>
        </w:rPr>
        <w:t>Mut-</w:t>
      </w:r>
      <w:proofErr w:type="spellStart"/>
      <w:proofErr w:type="gramStart"/>
      <w:r w:rsidRPr="00A22507">
        <w:rPr>
          <w:rFonts w:eastAsia="Times New Roman" w:cstheme="minorHAnsi"/>
          <w:sz w:val="28"/>
          <w:szCs w:val="28"/>
          <w:lang w:bidi="ar-JO"/>
        </w:rPr>
        <w:t>ba’lu</w:t>
      </w:r>
      <w:proofErr w:type="spellEnd"/>
      <w:r w:rsidRPr="00A22507">
        <w:rPr>
          <w:rFonts w:eastAsia="Times New Roman" w:cstheme="minorHAnsi"/>
          <w:sz w:val="28"/>
          <w:szCs w:val="28"/>
          <w:lang w:bidi="ar-JO"/>
        </w:rPr>
        <w:t xml:space="preserve"> </w:t>
      </w:r>
      <w:r w:rsidRPr="00A22507">
        <w:rPr>
          <w:rFonts w:eastAsia="Times New Roman" w:cstheme="minorHAnsi"/>
          <w:sz w:val="28"/>
          <w:szCs w:val="28"/>
          <w:rtl/>
          <w:lang w:bidi="ar-JO"/>
        </w:rPr>
        <w:t>)</w:t>
      </w:r>
      <w:proofErr w:type="gramEnd"/>
      <w:r w:rsidRPr="00A22507">
        <w:rPr>
          <w:rFonts w:eastAsia="Times New Roman" w:cstheme="minorHAnsi"/>
          <w:sz w:val="28"/>
          <w:szCs w:val="28"/>
          <w:rtl/>
          <w:lang w:bidi="ar-JO"/>
        </w:rPr>
        <w:t xml:space="preserve"> إلى (ينحامو</w:t>
      </w:r>
      <w:r w:rsidRPr="00A22507">
        <w:rPr>
          <w:rFonts w:eastAsia="Times New Roman" w:cstheme="minorHAnsi"/>
          <w:sz w:val="28"/>
          <w:szCs w:val="28"/>
          <w:lang w:bidi="ar-JO"/>
        </w:rPr>
        <w:t xml:space="preserve"> </w:t>
      </w:r>
      <w:r w:rsidRPr="00A22507">
        <w:rPr>
          <w:rFonts w:eastAsia="Times New Roman" w:cstheme="minorHAnsi"/>
          <w:sz w:val="28"/>
          <w:szCs w:val="28"/>
          <w:rtl/>
          <w:lang w:bidi="ar-JO"/>
        </w:rPr>
        <w:t xml:space="preserve"> </w:t>
      </w:r>
      <w:proofErr w:type="spellStart"/>
      <w:r w:rsidRPr="00A22507">
        <w:rPr>
          <w:rFonts w:eastAsia="Times New Roman" w:cstheme="minorHAnsi"/>
          <w:sz w:val="28"/>
          <w:szCs w:val="28"/>
          <w:lang w:bidi="ar-JO"/>
        </w:rPr>
        <w:t>Yanḥamu</w:t>
      </w:r>
      <w:proofErr w:type="spellEnd"/>
      <w:r w:rsidRPr="00A22507">
        <w:rPr>
          <w:rFonts w:eastAsia="Times New Roman" w:cstheme="minorHAnsi"/>
          <w:sz w:val="28"/>
          <w:szCs w:val="28"/>
          <w:rtl/>
          <w:lang w:bidi="ar-JO"/>
        </w:rPr>
        <w:t xml:space="preserve">) الضابط المصري المسؤول عن بلاد الشام في بدايات حكم الفرعون أخناتون </w:t>
      </w:r>
      <w:r w:rsidR="00CA449E">
        <w:rPr>
          <w:rFonts w:eastAsia="Times New Roman" w:cstheme="minorHAnsi" w:hint="cs"/>
          <w:sz w:val="28"/>
          <w:szCs w:val="28"/>
          <w:rtl/>
          <w:lang w:bidi="ar-JO"/>
        </w:rPr>
        <w:t>.</w:t>
      </w:r>
      <w:r w:rsidRPr="00A22507">
        <w:rPr>
          <w:rFonts w:eastAsia="Times New Roman" w:cstheme="minorHAnsi"/>
          <w:sz w:val="28"/>
          <w:szCs w:val="28"/>
          <w:rtl/>
          <w:lang w:bidi="ar-JO"/>
        </w:rPr>
        <w:t xml:space="preserve"> وفحوى هذه الرسالة هو إنكار (موت- بعلو) التهمة الموجهة إليه من ينحامو بأنه قد خبّأ (أياب </w:t>
      </w:r>
      <w:r w:rsidRPr="00A22507">
        <w:rPr>
          <w:rFonts w:eastAsia="Times New Roman" w:cstheme="minorHAnsi"/>
          <w:sz w:val="28"/>
          <w:szCs w:val="28"/>
          <w:lang w:val="de-DE" w:bidi="ar-JO"/>
        </w:rPr>
        <w:t xml:space="preserve"> </w:t>
      </w:r>
      <w:proofErr w:type="spellStart"/>
      <w:r w:rsidRPr="00A22507">
        <w:rPr>
          <w:rFonts w:eastAsia="Times New Roman" w:cstheme="minorHAnsi"/>
          <w:sz w:val="28"/>
          <w:szCs w:val="28"/>
          <w:lang w:bidi="ar-JO"/>
        </w:rPr>
        <w:t>Ayab</w:t>
      </w:r>
      <w:proofErr w:type="spellEnd"/>
      <w:r w:rsidRPr="00A22507">
        <w:rPr>
          <w:rFonts w:eastAsia="Times New Roman" w:cstheme="minorHAnsi"/>
          <w:sz w:val="28"/>
          <w:szCs w:val="28"/>
          <w:rtl/>
          <w:lang w:bidi="ar-JO"/>
        </w:rPr>
        <w:t xml:space="preserve">) حاكم مدينة عشتروت المتهم بارتكاب جريمة، </w:t>
      </w:r>
      <w:r w:rsidR="00CA449E">
        <w:rPr>
          <w:rFonts w:eastAsia="Times New Roman" w:cstheme="minorHAnsi" w:hint="cs"/>
          <w:sz w:val="28"/>
          <w:szCs w:val="28"/>
          <w:rtl/>
          <w:lang w:bidi="ar-JO"/>
        </w:rPr>
        <w:t xml:space="preserve"> كما </w:t>
      </w:r>
      <w:r w:rsidRPr="00A22507">
        <w:rPr>
          <w:rFonts w:eastAsia="Times New Roman" w:cstheme="minorHAnsi"/>
          <w:sz w:val="28"/>
          <w:szCs w:val="28"/>
          <w:rtl/>
          <w:lang w:bidi="ar-JO"/>
        </w:rPr>
        <w:t>يعبر عن امتنانه لبيت شلو</w:t>
      </w:r>
      <w:r w:rsidR="00CA449E">
        <w:rPr>
          <w:rFonts w:eastAsia="Times New Roman" w:cstheme="minorHAnsi" w:hint="cs"/>
          <w:sz w:val="28"/>
          <w:szCs w:val="28"/>
          <w:rtl/>
          <w:lang w:bidi="ar-JO"/>
        </w:rPr>
        <w:t>م</w:t>
      </w:r>
      <w:r w:rsidRPr="00A22507">
        <w:rPr>
          <w:rFonts w:eastAsia="Times New Roman" w:cstheme="minorHAnsi"/>
          <w:sz w:val="28"/>
          <w:szCs w:val="28"/>
          <w:rtl/>
          <w:lang w:bidi="ar-JO"/>
        </w:rPr>
        <w:t xml:space="preserve">-مردوكم </w:t>
      </w:r>
      <w:r w:rsidRPr="00A22507">
        <w:rPr>
          <w:rFonts w:eastAsia="Times New Roman" w:cstheme="minorHAnsi"/>
          <w:sz w:val="28"/>
          <w:szCs w:val="28"/>
          <w:lang w:bidi="ar-JO"/>
        </w:rPr>
        <w:t>(</w:t>
      </w:r>
      <w:proofErr w:type="spellStart"/>
      <w:r w:rsidRPr="00A22507">
        <w:rPr>
          <w:rFonts w:eastAsia="Times New Roman" w:cstheme="minorHAnsi"/>
          <w:sz w:val="28"/>
          <w:szCs w:val="28"/>
          <w:lang w:bidi="ar-JO"/>
        </w:rPr>
        <w:t>Shulum</w:t>
      </w:r>
      <w:proofErr w:type="spellEnd"/>
      <w:r w:rsidRPr="00A22507">
        <w:rPr>
          <w:rFonts w:eastAsia="Times New Roman" w:cstheme="minorHAnsi"/>
          <w:sz w:val="28"/>
          <w:szCs w:val="28"/>
          <w:lang w:bidi="ar-JO"/>
        </w:rPr>
        <w:t xml:space="preserve">- </w:t>
      </w:r>
      <w:proofErr w:type="spellStart"/>
      <w:r w:rsidRPr="00A22507">
        <w:rPr>
          <w:rFonts w:eastAsia="Times New Roman" w:cstheme="minorHAnsi"/>
          <w:sz w:val="28"/>
          <w:szCs w:val="28"/>
          <w:lang w:bidi="ar-JO"/>
        </w:rPr>
        <w:t>Marduk</w:t>
      </w:r>
      <w:proofErr w:type="spellEnd"/>
      <w:r w:rsidRPr="00A22507">
        <w:rPr>
          <w:rFonts w:eastAsia="Times New Roman" w:cstheme="minorHAnsi"/>
          <w:sz w:val="28"/>
          <w:szCs w:val="28"/>
          <w:lang w:bidi="ar-JO"/>
        </w:rPr>
        <w:t>)</w:t>
      </w:r>
      <w:r w:rsidRPr="00A22507">
        <w:rPr>
          <w:rFonts w:eastAsia="Times New Roman" w:cstheme="minorHAnsi"/>
          <w:sz w:val="28"/>
          <w:szCs w:val="28"/>
          <w:rtl/>
          <w:lang w:bidi="ar-JO"/>
        </w:rPr>
        <w:t xml:space="preserve"> في مدينة عشتروت  لنجدته عند هجوم  مدن منطقة (قارو </w:t>
      </w:r>
      <w:r w:rsidRPr="00A22507">
        <w:rPr>
          <w:rFonts w:eastAsia="Times New Roman" w:cstheme="minorHAnsi"/>
          <w:sz w:val="28"/>
          <w:szCs w:val="28"/>
          <w:lang w:bidi="ar-JO"/>
        </w:rPr>
        <w:t>Garu</w:t>
      </w:r>
      <w:r w:rsidRPr="00A22507">
        <w:rPr>
          <w:rFonts w:eastAsia="Times New Roman" w:cstheme="minorHAnsi"/>
          <w:sz w:val="28"/>
          <w:szCs w:val="28"/>
          <w:rtl/>
          <w:lang w:bidi="ar-JO"/>
        </w:rPr>
        <w:t xml:space="preserve">)، وعند احتلال حيّان </w:t>
      </w:r>
      <w:r w:rsidRPr="00A22507">
        <w:rPr>
          <w:rFonts w:eastAsia="Times New Roman" w:cstheme="minorHAnsi"/>
          <w:sz w:val="28"/>
          <w:szCs w:val="28"/>
          <w:lang w:bidi="ar-JO"/>
        </w:rPr>
        <w:t>(</w:t>
      </w:r>
      <w:proofErr w:type="spellStart"/>
      <w:r w:rsidRPr="00A22507">
        <w:rPr>
          <w:rFonts w:eastAsia="Times New Roman" w:cstheme="minorHAnsi"/>
          <w:sz w:val="28"/>
          <w:szCs w:val="28"/>
          <w:lang w:bidi="ar-JO"/>
        </w:rPr>
        <w:t>Heyann</w:t>
      </w:r>
      <w:proofErr w:type="spellEnd"/>
      <w:r w:rsidRPr="00A22507">
        <w:rPr>
          <w:rFonts w:eastAsia="Times New Roman" w:cstheme="minorHAnsi"/>
          <w:sz w:val="28"/>
          <w:szCs w:val="28"/>
          <w:lang w:bidi="ar-JO"/>
        </w:rPr>
        <w:t>)</w:t>
      </w:r>
      <w:r w:rsidRPr="00A22507">
        <w:rPr>
          <w:rFonts w:eastAsia="Times New Roman" w:cstheme="minorHAnsi"/>
          <w:sz w:val="28"/>
          <w:szCs w:val="28"/>
          <w:rtl/>
          <w:lang w:bidi="ar-JO"/>
        </w:rPr>
        <w:t xml:space="preserve">  ويبيلما </w:t>
      </w:r>
      <w:r w:rsidRPr="00A22507">
        <w:rPr>
          <w:rFonts w:eastAsia="Times New Roman" w:cstheme="minorHAnsi"/>
          <w:sz w:val="28"/>
          <w:szCs w:val="28"/>
          <w:lang w:bidi="ar-JO"/>
        </w:rPr>
        <w:t>(</w:t>
      </w:r>
      <w:proofErr w:type="spellStart"/>
      <w:r w:rsidRPr="00A22507">
        <w:rPr>
          <w:rFonts w:eastAsia="Times New Roman" w:cstheme="minorHAnsi"/>
          <w:sz w:val="28"/>
          <w:szCs w:val="28"/>
          <w:lang w:bidi="ar-JO"/>
        </w:rPr>
        <w:t>Yabilma</w:t>
      </w:r>
      <w:proofErr w:type="spellEnd"/>
      <w:r w:rsidRPr="00A22507">
        <w:rPr>
          <w:rFonts w:eastAsia="Times New Roman" w:cstheme="minorHAnsi"/>
          <w:sz w:val="28"/>
          <w:szCs w:val="28"/>
          <w:lang w:bidi="ar-JO"/>
        </w:rPr>
        <w:t>)</w:t>
      </w:r>
      <w:r w:rsidRPr="00A22507">
        <w:rPr>
          <w:rFonts w:eastAsia="Times New Roman" w:cstheme="minorHAnsi"/>
          <w:sz w:val="28"/>
          <w:szCs w:val="28"/>
          <w:rtl/>
          <w:lang w:bidi="ar-JO"/>
        </w:rPr>
        <w:t>.</w:t>
      </w:r>
      <w:r w:rsidR="00722C6D">
        <w:rPr>
          <w:rFonts w:eastAsia="Times New Roman" w:cstheme="minorHAnsi" w:hint="cs"/>
          <w:sz w:val="28"/>
          <w:szCs w:val="28"/>
          <w:rtl/>
          <w:lang w:bidi="ar-JO"/>
        </w:rPr>
        <w:t xml:space="preserve"> ويرى الباحثون أن منطقة "ق</w:t>
      </w:r>
      <w:r w:rsidR="00EC137C">
        <w:rPr>
          <w:rFonts w:eastAsia="Times New Roman" w:cstheme="minorHAnsi" w:hint="cs"/>
          <w:sz w:val="28"/>
          <w:szCs w:val="28"/>
          <w:rtl/>
          <w:lang w:bidi="ar-JO"/>
        </w:rPr>
        <w:t>ا</w:t>
      </w:r>
      <w:r w:rsidR="00722C6D">
        <w:rPr>
          <w:rFonts w:eastAsia="Times New Roman" w:cstheme="minorHAnsi" w:hint="cs"/>
          <w:sz w:val="28"/>
          <w:szCs w:val="28"/>
          <w:rtl/>
          <w:lang w:bidi="ar-JO"/>
        </w:rPr>
        <w:t>رو" هي الجولان</w:t>
      </w:r>
      <w:r w:rsidR="00EC137C">
        <w:rPr>
          <w:rFonts w:eastAsia="Times New Roman" w:cstheme="minorHAnsi" w:hint="cs"/>
          <w:sz w:val="28"/>
          <w:szCs w:val="28"/>
          <w:rtl/>
          <w:lang w:bidi="ar-JO"/>
        </w:rPr>
        <w:t>.</w:t>
      </w:r>
    </w:p>
    <w:p w14:paraId="27BE7DC8" w14:textId="77777777" w:rsidR="003340B3" w:rsidRPr="00A22507" w:rsidRDefault="003340B3" w:rsidP="003340B3">
      <w:pPr>
        <w:tabs>
          <w:tab w:val="left" w:pos="5786"/>
        </w:tabs>
        <w:bidi/>
        <w:spacing w:after="0" w:line="360" w:lineRule="auto"/>
        <w:jc w:val="lowKashida"/>
        <w:rPr>
          <w:rFonts w:eastAsia="Times New Roman" w:cstheme="minorHAnsi"/>
          <w:sz w:val="28"/>
          <w:szCs w:val="28"/>
          <w:rtl/>
          <w:lang w:bidi="ar-JO"/>
        </w:rPr>
      </w:pPr>
      <w:r w:rsidRPr="00A22507">
        <w:rPr>
          <w:rFonts w:eastAsia="Times New Roman" w:cstheme="minorHAnsi"/>
          <w:sz w:val="28"/>
          <w:szCs w:val="28"/>
          <w:rtl/>
          <w:lang w:bidi="ar-JO"/>
        </w:rPr>
        <w:t>نقدم أدناه نص الرسالة باللغة الانجليزية:</w:t>
      </w:r>
    </w:p>
    <w:p w14:paraId="51EC2AC9" w14:textId="77777777" w:rsidR="003340B3" w:rsidRPr="00A22507" w:rsidRDefault="003340B3" w:rsidP="003340B3">
      <w:pPr>
        <w:tabs>
          <w:tab w:val="left" w:pos="5786"/>
        </w:tabs>
        <w:spacing w:after="0" w:line="360" w:lineRule="auto"/>
        <w:jc w:val="lowKashida"/>
        <w:rPr>
          <w:rFonts w:eastAsia="Times New Roman" w:cstheme="minorHAnsi"/>
          <w:sz w:val="28"/>
          <w:szCs w:val="28"/>
          <w:lang w:bidi="ar-JO"/>
        </w:rPr>
      </w:pPr>
      <w:r w:rsidRPr="00A22507">
        <w:rPr>
          <w:rFonts w:eastAsia="Times New Roman" w:cstheme="minorHAnsi"/>
          <w:sz w:val="28"/>
          <w:szCs w:val="28"/>
          <w:lang w:bidi="ar-JO"/>
        </w:rPr>
        <w:t xml:space="preserve">“To </w:t>
      </w:r>
      <w:proofErr w:type="spellStart"/>
      <w:r w:rsidRPr="00A22507">
        <w:rPr>
          <w:rFonts w:eastAsia="Times New Roman" w:cstheme="minorHAnsi"/>
          <w:sz w:val="28"/>
          <w:szCs w:val="28"/>
          <w:lang w:bidi="ar-JO"/>
        </w:rPr>
        <w:t>Yanḥamu</w:t>
      </w:r>
      <w:proofErr w:type="spellEnd"/>
      <w:r w:rsidRPr="00A22507">
        <w:rPr>
          <w:rFonts w:eastAsia="Times New Roman" w:cstheme="minorHAnsi"/>
          <w:sz w:val="28"/>
          <w:szCs w:val="28"/>
          <w:lang w:bidi="ar-JO"/>
        </w:rPr>
        <w:t>, my lord says: Thus Mut-</w:t>
      </w:r>
      <w:proofErr w:type="spellStart"/>
      <w:r w:rsidRPr="00A22507">
        <w:rPr>
          <w:rFonts w:eastAsia="Times New Roman" w:cstheme="minorHAnsi"/>
          <w:sz w:val="28"/>
          <w:szCs w:val="28"/>
          <w:lang w:bidi="ar-JO"/>
        </w:rPr>
        <w:t>ba’lu</w:t>
      </w:r>
      <w:proofErr w:type="spellEnd"/>
      <w:r w:rsidRPr="00A22507">
        <w:rPr>
          <w:rFonts w:eastAsia="Times New Roman" w:cstheme="minorHAnsi"/>
          <w:sz w:val="28"/>
          <w:szCs w:val="28"/>
          <w:lang w:bidi="ar-JO"/>
        </w:rPr>
        <w:t xml:space="preserve"> thy servant. At the two feet of my lord, I fall. How is it said before thee, “Mut-</w:t>
      </w:r>
      <w:proofErr w:type="spellStart"/>
      <w:r w:rsidRPr="00A22507">
        <w:rPr>
          <w:rFonts w:eastAsia="Times New Roman" w:cstheme="minorHAnsi"/>
          <w:sz w:val="28"/>
          <w:szCs w:val="28"/>
          <w:lang w:bidi="ar-JO"/>
        </w:rPr>
        <w:t>ba’lu</w:t>
      </w:r>
      <w:proofErr w:type="spellEnd"/>
      <w:r w:rsidRPr="00A22507">
        <w:rPr>
          <w:rFonts w:eastAsia="Times New Roman" w:cstheme="minorHAnsi"/>
          <w:sz w:val="28"/>
          <w:szCs w:val="28"/>
          <w:lang w:bidi="ar-JO"/>
        </w:rPr>
        <w:t xml:space="preserve"> has fled. </w:t>
      </w:r>
      <w:proofErr w:type="spellStart"/>
      <w:r w:rsidRPr="00A22507">
        <w:rPr>
          <w:rFonts w:eastAsia="Times New Roman" w:cstheme="minorHAnsi"/>
          <w:sz w:val="28"/>
          <w:szCs w:val="28"/>
          <w:lang w:bidi="ar-JO"/>
        </w:rPr>
        <w:t>Ayab</w:t>
      </w:r>
      <w:proofErr w:type="spellEnd"/>
      <w:r w:rsidRPr="00A22507">
        <w:rPr>
          <w:rFonts w:eastAsia="Times New Roman" w:cstheme="minorHAnsi"/>
          <w:sz w:val="28"/>
          <w:szCs w:val="28"/>
          <w:lang w:bidi="ar-JO"/>
        </w:rPr>
        <w:t xml:space="preserve"> has hidden himself?” How can the prince of Pella from the face of the commissioner of the king, his lord? As the king my lord lives, as the king my lord lives </w:t>
      </w:r>
      <w:proofErr w:type="spellStart"/>
      <w:r w:rsidRPr="00A22507">
        <w:rPr>
          <w:rFonts w:eastAsia="Times New Roman" w:cstheme="minorHAnsi"/>
          <w:sz w:val="28"/>
          <w:szCs w:val="28"/>
          <w:lang w:bidi="ar-JO"/>
        </w:rPr>
        <w:t>Ayab</w:t>
      </w:r>
      <w:proofErr w:type="spellEnd"/>
      <w:r w:rsidRPr="00A22507">
        <w:rPr>
          <w:rFonts w:eastAsia="Times New Roman" w:cstheme="minorHAnsi"/>
          <w:sz w:val="28"/>
          <w:szCs w:val="28"/>
          <w:lang w:bidi="ar-JO"/>
        </w:rPr>
        <w:t xml:space="preserve"> is not in Pella. Behold, he has not been (here)for two months (?). Indeed, ask Ben-ilima, ask </w:t>
      </w:r>
      <w:proofErr w:type="spellStart"/>
      <w:r w:rsidRPr="00A22507">
        <w:rPr>
          <w:rFonts w:eastAsia="Times New Roman" w:cstheme="minorHAnsi"/>
          <w:sz w:val="28"/>
          <w:szCs w:val="28"/>
          <w:lang w:bidi="ar-JO"/>
        </w:rPr>
        <w:t>Taduwa</w:t>
      </w:r>
      <w:proofErr w:type="spellEnd"/>
      <w:r w:rsidRPr="00A22507">
        <w:rPr>
          <w:rFonts w:eastAsia="Times New Roman" w:cstheme="minorHAnsi"/>
          <w:sz w:val="28"/>
          <w:szCs w:val="28"/>
          <w:lang w:bidi="ar-JO"/>
        </w:rPr>
        <w:t xml:space="preserve">. Again, at the instance of the house of </w:t>
      </w:r>
      <w:proofErr w:type="spellStart"/>
      <w:r w:rsidRPr="00A22507">
        <w:rPr>
          <w:rFonts w:eastAsia="Times New Roman" w:cstheme="minorHAnsi"/>
          <w:sz w:val="28"/>
          <w:szCs w:val="28"/>
          <w:lang w:bidi="ar-JO"/>
        </w:rPr>
        <w:t>Shulum-Marduk</w:t>
      </w:r>
      <w:proofErr w:type="spellEnd"/>
      <w:r w:rsidRPr="00A22507">
        <w:rPr>
          <w:rFonts w:eastAsia="Times New Roman" w:cstheme="minorHAnsi"/>
          <w:sz w:val="28"/>
          <w:szCs w:val="28"/>
          <w:lang w:bidi="ar-JO"/>
        </w:rPr>
        <w:t xml:space="preserve">, the city </w:t>
      </w:r>
      <w:proofErr w:type="spellStart"/>
      <w:r w:rsidRPr="00A22507">
        <w:rPr>
          <w:rFonts w:eastAsia="Times New Roman" w:cstheme="minorHAnsi"/>
          <w:sz w:val="28"/>
          <w:szCs w:val="28"/>
          <w:lang w:bidi="ar-JO"/>
        </w:rPr>
        <w:t>Ashtartu</w:t>
      </w:r>
      <w:proofErr w:type="spellEnd"/>
      <w:r w:rsidRPr="00A22507">
        <w:rPr>
          <w:rFonts w:eastAsia="Times New Roman" w:cstheme="minorHAnsi"/>
          <w:sz w:val="28"/>
          <w:szCs w:val="28"/>
          <w:lang w:bidi="ar-JO"/>
        </w:rPr>
        <w:t xml:space="preserve"> came to my help, when all the cities of the land of Garu were hostile, (namely) </w:t>
      </w:r>
      <w:proofErr w:type="spellStart"/>
      <w:r w:rsidRPr="00A22507">
        <w:rPr>
          <w:rFonts w:eastAsia="Times New Roman" w:cstheme="minorHAnsi"/>
          <w:sz w:val="28"/>
          <w:szCs w:val="28"/>
          <w:lang w:bidi="ar-JO"/>
        </w:rPr>
        <w:t>Udumu</w:t>
      </w:r>
      <w:proofErr w:type="spellEnd"/>
      <w:r w:rsidRPr="00A22507">
        <w:rPr>
          <w:rFonts w:eastAsia="Times New Roman" w:cstheme="minorHAnsi"/>
          <w:sz w:val="28"/>
          <w:szCs w:val="28"/>
          <w:lang w:bidi="ar-JO"/>
        </w:rPr>
        <w:t xml:space="preserve">, </w:t>
      </w:r>
      <w:proofErr w:type="spellStart"/>
      <w:r w:rsidRPr="00A22507">
        <w:rPr>
          <w:rFonts w:eastAsia="Times New Roman" w:cstheme="minorHAnsi"/>
          <w:sz w:val="28"/>
          <w:szCs w:val="28"/>
          <w:lang w:bidi="ar-JO"/>
        </w:rPr>
        <w:t>Aduru</w:t>
      </w:r>
      <w:proofErr w:type="spellEnd"/>
      <w:r w:rsidRPr="00A22507">
        <w:rPr>
          <w:rFonts w:eastAsia="Times New Roman" w:cstheme="minorHAnsi"/>
          <w:sz w:val="28"/>
          <w:szCs w:val="28"/>
          <w:lang w:bidi="ar-JO"/>
        </w:rPr>
        <w:t xml:space="preserve">, </w:t>
      </w:r>
      <w:proofErr w:type="spellStart"/>
      <w:r w:rsidRPr="00A22507">
        <w:rPr>
          <w:rFonts w:eastAsia="Times New Roman" w:cstheme="minorHAnsi"/>
          <w:sz w:val="28"/>
          <w:szCs w:val="28"/>
          <w:lang w:bidi="ar-JO"/>
        </w:rPr>
        <w:t>Araru</w:t>
      </w:r>
      <w:proofErr w:type="spellEnd"/>
      <w:r w:rsidRPr="00A22507">
        <w:rPr>
          <w:rFonts w:eastAsia="Times New Roman" w:cstheme="minorHAnsi"/>
          <w:sz w:val="28"/>
          <w:szCs w:val="28"/>
          <w:lang w:bidi="ar-JO"/>
        </w:rPr>
        <w:t xml:space="preserve">, </w:t>
      </w:r>
      <w:proofErr w:type="spellStart"/>
      <w:r w:rsidRPr="00A22507">
        <w:rPr>
          <w:rFonts w:eastAsia="Times New Roman" w:cstheme="minorHAnsi"/>
          <w:sz w:val="28"/>
          <w:szCs w:val="28"/>
          <w:lang w:bidi="ar-JO"/>
        </w:rPr>
        <w:t>Meshqu</w:t>
      </w:r>
      <w:proofErr w:type="spellEnd"/>
      <w:r w:rsidRPr="00A22507">
        <w:rPr>
          <w:rFonts w:eastAsia="Times New Roman" w:cstheme="minorHAnsi"/>
          <w:sz w:val="28"/>
          <w:szCs w:val="28"/>
          <w:lang w:bidi="ar-JO"/>
        </w:rPr>
        <w:t xml:space="preserve">, </w:t>
      </w:r>
      <w:proofErr w:type="spellStart"/>
      <w:r w:rsidRPr="00A22507">
        <w:rPr>
          <w:rFonts w:eastAsia="Times New Roman" w:cstheme="minorHAnsi"/>
          <w:sz w:val="28"/>
          <w:szCs w:val="28"/>
          <w:lang w:bidi="ar-JO"/>
        </w:rPr>
        <w:t>Magdalu</w:t>
      </w:r>
      <w:proofErr w:type="spellEnd"/>
      <w:r w:rsidRPr="00A22507">
        <w:rPr>
          <w:rFonts w:eastAsia="Times New Roman" w:cstheme="minorHAnsi"/>
          <w:sz w:val="28"/>
          <w:szCs w:val="28"/>
          <w:lang w:bidi="ar-JO"/>
        </w:rPr>
        <w:t>, Eni-</w:t>
      </w:r>
      <w:proofErr w:type="spellStart"/>
      <w:r w:rsidRPr="00A22507">
        <w:rPr>
          <w:rFonts w:eastAsia="Times New Roman" w:cstheme="minorHAnsi"/>
          <w:sz w:val="28"/>
          <w:szCs w:val="28"/>
          <w:lang w:bidi="ar-JO"/>
        </w:rPr>
        <w:t>anabu</w:t>
      </w:r>
      <w:proofErr w:type="spellEnd"/>
      <w:r w:rsidRPr="00A22507">
        <w:rPr>
          <w:rFonts w:eastAsia="Times New Roman" w:cstheme="minorHAnsi"/>
          <w:sz w:val="28"/>
          <w:szCs w:val="28"/>
          <w:lang w:bidi="ar-JO"/>
        </w:rPr>
        <w:t xml:space="preserve"> and </w:t>
      </w:r>
      <w:proofErr w:type="spellStart"/>
      <w:r w:rsidRPr="00A22507">
        <w:rPr>
          <w:rFonts w:eastAsia="Times New Roman" w:cstheme="minorHAnsi"/>
          <w:sz w:val="28"/>
          <w:szCs w:val="28"/>
          <w:lang w:bidi="ar-JO"/>
        </w:rPr>
        <w:t>Zarqu</w:t>
      </w:r>
      <w:proofErr w:type="spellEnd"/>
      <w:r w:rsidRPr="00A22507">
        <w:rPr>
          <w:rFonts w:eastAsia="Times New Roman" w:cstheme="minorHAnsi"/>
          <w:sz w:val="28"/>
          <w:szCs w:val="28"/>
          <w:lang w:bidi="ar-JO"/>
        </w:rPr>
        <w:t xml:space="preserve">, and when </w:t>
      </w:r>
      <w:proofErr w:type="spellStart"/>
      <w:r w:rsidRPr="00A22507">
        <w:rPr>
          <w:rFonts w:eastAsia="Times New Roman" w:cstheme="minorHAnsi"/>
          <w:sz w:val="28"/>
          <w:szCs w:val="28"/>
          <w:lang w:bidi="ar-JO"/>
        </w:rPr>
        <w:t>Hayanu</w:t>
      </w:r>
      <w:proofErr w:type="spellEnd"/>
      <w:r w:rsidRPr="00A22507">
        <w:rPr>
          <w:rFonts w:eastAsia="Times New Roman" w:cstheme="minorHAnsi"/>
          <w:sz w:val="28"/>
          <w:szCs w:val="28"/>
          <w:lang w:bidi="ar-JO"/>
        </w:rPr>
        <w:t xml:space="preserve"> and </w:t>
      </w:r>
      <w:proofErr w:type="spellStart"/>
      <w:r w:rsidRPr="00A22507">
        <w:rPr>
          <w:rFonts w:eastAsia="Times New Roman" w:cstheme="minorHAnsi"/>
          <w:sz w:val="28"/>
          <w:szCs w:val="28"/>
          <w:lang w:bidi="ar-JO"/>
        </w:rPr>
        <w:t>Yabilima</w:t>
      </w:r>
      <w:proofErr w:type="spellEnd"/>
      <w:r w:rsidRPr="00A22507">
        <w:rPr>
          <w:rFonts w:eastAsia="Times New Roman" w:cstheme="minorHAnsi"/>
          <w:sz w:val="28"/>
          <w:szCs w:val="28"/>
          <w:lang w:bidi="ar-JO"/>
        </w:rPr>
        <w:t xml:space="preserve"> were captured.</w:t>
      </w:r>
    </w:p>
    <w:p w14:paraId="6C3245A5" w14:textId="77777777" w:rsidR="003340B3" w:rsidRPr="00A22507" w:rsidRDefault="003340B3" w:rsidP="003340B3">
      <w:pPr>
        <w:tabs>
          <w:tab w:val="left" w:pos="5786"/>
        </w:tabs>
        <w:spacing w:after="0" w:line="360" w:lineRule="auto"/>
        <w:jc w:val="lowKashida"/>
        <w:rPr>
          <w:rFonts w:eastAsia="Times New Roman" w:cstheme="minorHAnsi"/>
          <w:sz w:val="28"/>
          <w:szCs w:val="28"/>
          <w:rtl/>
          <w:lang w:bidi="ar-JO"/>
        </w:rPr>
      </w:pPr>
      <w:r w:rsidRPr="00A22507">
        <w:rPr>
          <w:rFonts w:eastAsia="Times New Roman" w:cstheme="minorHAnsi"/>
          <w:sz w:val="28"/>
          <w:szCs w:val="28"/>
          <w:lang w:bidi="ar-JO"/>
        </w:rPr>
        <w:t>Further, behold</w:t>
      </w:r>
      <w:proofErr w:type="gramStart"/>
      <w:r w:rsidRPr="00A22507">
        <w:rPr>
          <w:rFonts w:eastAsia="Times New Roman" w:cstheme="minorHAnsi"/>
          <w:sz w:val="28"/>
          <w:szCs w:val="28"/>
          <w:lang w:bidi="ar-JO"/>
        </w:rPr>
        <w:t>…..</w:t>
      </w:r>
      <w:proofErr w:type="gramEnd"/>
      <w:r w:rsidRPr="00A22507">
        <w:rPr>
          <w:rFonts w:eastAsia="Times New Roman" w:cstheme="minorHAnsi"/>
          <w:sz w:val="28"/>
          <w:szCs w:val="28"/>
          <w:lang w:bidi="ar-JO"/>
        </w:rPr>
        <w:t>after thy writing a tablet to me, I wrote to him. Before thou dost arrive with thy caravan, behold, he will have reached Pella, and he will hear (thy) words” (Pritchard 1969: 486).</w:t>
      </w:r>
    </w:p>
    <w:p w14:paraId="5FA6C8F8" w14:textId="77777777" w:rsidR="003340B3" w:rsidRDefault="003340B3" w:rsidP="003340B3">
      <w:pPr>
        <w:tabs>
          <w:tab w:val="left" w:pos="5786"/>
        </w:tabs>
        <w:bidi/>
        <w:spacing w:after="0" w:line="360" w:lineRule="auto"/>
        <w:jc w:val="lowKashida"/>
        <w:rPr>
          <w:rFonts w:eastAsia="Times New Roman" w:cstheme="minorHAnsi"/>
          <w:b/>
          <w:bCs/>
          <w:sz w:val="28"/>
          <w:szCs w:val="28"/>
          <w:u w:val="single"/>
          <w:rtl/>
          <w:lang w:bidi="ar-JO"/>
        </w:rPr>
      </w:pPr>
    </w:p>
    <w:p w14:paraId="1C78C004" w14:textId="0165774F" w:rsidR="003340B3" w:rsidRDefault="00886C39" w:rsidP="003340B3">
      <w:pPr>
        <w:tabs>
          <w:tab w:val="left" w:pos="5786"/>
        </w:tabs>
        <w:bidi/>
        <w:spacing w:after="0" w:line="360" w:lineRule="auto"/>
        <w:jc w:val="lowKashida"/>
        <w:rPr>
          <w:rFonts w:eastAsia="Times New Roman" w:cstheme="minorHAnsi"/>
          <w:b/>
          <w:bCs/>
          <w:sz w:val="28"/>
          <w:szCs w:val="28"/>
          <w:u w:val="single"/>
          <w:lang w:bidi="ar-JO"/>
        </w:rPr>
      </w:pPr>
      <w:r>
        <w:rPr>
          <w:rFonts w:eastAsia="Times New Roman" w:cstheme="minorHAnsi" w:hint="cs"/>
          <w:b/>
          <w:bCs/>
          <w:sz w:val="28"/>
          <w:szCs w:val="28"/>
          <w:u w:val="single"/>
          <w:rtl/>
          <w:lang w:bidi="ar-JO"/>
        </w:rPr>
        <w:t>مراجع مفيدة</w:t>
      </w:r>
    </w:p>
    <w:p w14:paraId="6443C6E5" w14:textId="77777777" w:rsidR="00365B37" w:rsidRDefault="00365B37" w:rsidP="00365B37">
      <w:pPr>
        <w:pStyle w:val="ListParagraph"/>
        <w:numPr>
          <w:ilvl w:val="0"/>
          <w:numId w:val="3"/>
        </w:numPr>
        <w:bidi/>
        <w:spacing w:line="240" w:lineRule="auto"/>
        <w:jc w:val="both"/>
        <w:rPr>
          <w:rFonts w:cstheme="minorHAnsi"/>
          <w:sz w:val="28"/>
          <w:szCs w:val="28"/>
          <w:lang w:bidi="ar-JO"/>
        </w:rPr>
      </w:pPr>
      <w:r w:rsidRPr="00B915D3">
        <w:rPr>
          <w:rFonts w:cstheme="minorHAnsi"/>
          <w:sz w:val="28"/>
          <w:szCs w:val="28"/>
          <w:rtl/>
          <w:lang w:bidi="ar-JO"/>
        </w:rPr>
        <w:t xml:space="preserve">اسماعيل، فاروق 2010؛ </w:t>
      </w:r>
      <w:r w:rsidRPr="00B915D3">
        <w:rPr>
          <w:rFonts w:cstheme="minorHAnsi"/>
          <w:b/>
          <w:bCs/>
          <w:sz w:val="28"/>
          <w:szCs w:val="28"/>
          <w:rtl/>
          <w:lang w:bidi="ar-JO"/>
        </w:rPr>
        <w:t xml:space="preserve">مراسلات العمارنه الدولية، وثائق مسمارية من القرن الرابع عشر قبل الميلاد. </w:t>
      </w:r>
      <w:r w:rsidRPr="00B915D3">
        <w:rPr>
          <w:rFonts w:cstheme="minorHAnsi"/>
          <w:sz w:val="28"/>
          <w:szCs w:val="28"/>
          <w:rtl/>
          <w:lang w:bidi="ar-JO"/>
        </w:rPr>
        <w:t>دمشق: دار إنانا.</w:t>
      </w:r>
    </w:p>
    <w:p w14:paraId="17322FA0" w14:textId="77777777" w:rsidR="00365B37" w:rsidRPr="00B915D3" w:rsidRDefault="00365B37" w:rsidP="00365B37">
      <w:pPr>
        <w:pStyle w:val="ListParagraph"/>
        <w:bidi/>
        <w:spacing w:line="240" w:lineRule="auto"/>
        <w:jc w:val="both"/>
        <w:rPr>
          <w:rFonts w:cstheme="minorHAnsi"/>
          <w:sz w:val="28"/>
          <w:szCs w:val="28"/>
          <w:rtl/>
          <w:lang w:bidi="ar-JO"/>
        </w:rPr>
      </w:pPr>
    </w:p>
    <w:p w14:paraId="2C9ED450" w14:textId="77777777" w:rsidR="00365B37" w:rsidRDefault="00365B37" w:rsidP="00365B37">
      <w:pPr>
        <w:tabs>
          <w:tab w:val="left" w:pos="5786"/>
        </w:tabs>
        <w:bidi/>
        <w:spacing w:after="0" w:line="360" w:lineRule="auto"/>
        <w:jc w:val="lowKashida"/>
        <w:rPr>
          <w:rFonts w:eastAsia="Times New Roman" w:cstheme="minorHAnsi"/>
          <w:b/>
          <w:bCs/>
          <w:sz w:val="28"/>
          <w:szCs w:val="28"/>
          <w:u w:val="single"/>
          <w:rtl/>
          <w:lang w:bidi="ar-JO"/>
        </w:rPr>
      </w:pPr>
    </w:p>
    <w:p w14:paraId="4E7ABE80" w14:textId="77777777" w:rsidR="00570BE0" w:rsidRDefault="00570BE0" w:rsidP="00570BE0">
      <w:pPr>
        <w:pStyle w:val="ListParagraph"/>
        <w:numPr>
          <w:ilvl w:val="0"/>
          <w:numId w:val="2"/>
        </w:numPr>
        <w:autoSpaceDE w:val="0"/>
        <w:autoSpaceDN w:val="0"/>
        <w:adjustRightInd w:val="0"/>
        <w:jc w:val="both"/>
        <w:rPr>
          <w:rFonts w:cstheme="minorHAnsi"/>
          <w:sz w:val="28"/>
          <w:szCs w:val="28"/>
          <w:lang w:bidi="ar-JO"/>
        </w:rPr>
      </w:pPr>
      <w:r w:rsidRPr="005B1B24">
        <w:rPr>
          <w:rFonts w:cstheme="minorHAnsi"/>
          <w:sz w:val="28"/>
          <w:szCs w:val="28"/>
          <w:lang w:bidi="ar-JO"/>
        </w:rPr>
        <w:lastRenderedPageBreak/>
        <w:t xml:space="preserve">Albright, W. F. 1973; The Amarna Letters. Pp. 262-278 in James B. Pritchard (ed.), </w:t>
      </w:r>
      <w:r w:rsidRPr="005B1B24">
        <w:rPr>
          <w:rFonts w:cstheme="minorHAnsi"/>
          <w:b/>
          <w:bCs/>
          <w:sz w:val="28"/>
          <w:szCs w:val="28"/>
          <w:lang w:bidi="ar-JO"/>
        </w:rPr>
        <w:t xml:space="preserve">The Ancient Near East. Vol. I. An Anthology of Texts and Pictures. 6th Edition. </w:t>
      </w:r>
      <w:r w:rsidRPr="005B1B24">
        <w:rPr>
          <w:rFonts w:cstheme="minorHAnsi"/>
          <w:sz w:val="28"/>
          <w:szCs w:val="28"/>
          <w:lang w:bidi="ar-JO"/>
        </w:rPr>
        <w:t>Princeton: Princeton University Press.</w:t>
      </w:r>
    </w:p>
    <w:p w14:paraId="55EB16A8" w14:textId="77777777" w:rsidR="00570BE0" w:rsidRPr="005B1B24" w:rsidRDefault="00570BE0" w:rsidP="00570BE0">
      <w:pPr>
        <w:pStyle w:val="ListParagraph"/>
        <w:autoSpaceDE w:val="0"/>
        <w:autoSpaceDN w:val="0"/>
        <w:adjustRightInd w:val="0"/>
        <w:jc w:val="both"/>
        <w:rPr>
          <w:rFonts w:cstheme="minorHAnsi"/>
          <w:sz w:val="28"/>
          <w:szCs w:val="28"/>
          <w:lang w:bidi="ar-JO"/>
        </w:rPr>
      </w:pPr>
    </w:p>
    <w:p w14:paraId="36D102EC" w14:textId="30606269" w:rsidR="00570BE0" w:rsidRDefault="00570BE0" w:rsidP="00570BE0">
      <w:pPr>
        <w:pStyle w:val="ListParagraph"/>
        <w:numPr>
          <w:ilvl w:val="0"/>
          <w:numId w:val="2"/>
        </w:numPr>
        <w:tabs>
          <w:tab w:val="left" w:pos="6840"/>
        </w:tabs>
        <w:spacing w:line="240" w:lineRule="auto"/>
        <w:jc w:val="lowKashida"/>
        <w:rPr>
          <w:rFonts w:cstheme="minorHAnsi"/>
          <w:sz w:val="28"/>
          <w:szCs w:val="28"/>
        </w:rPr>
      </w:pPr>
      <w:r w:rsidRPr="00A22507">
        <w:rPr>
          <w:rFonts w:cstheme="minorHAnsi"/>
          <w:sz w:val="28"/>
          <w:szCs w:val="28"/>
        </w:rPr>
        <w:t xml:space="preserve">Albright, W. F. 1966; The Amarna Letters from Palestine. </w:t>
      </w:r>
      <w:r w:rsidRPr="00A22507">
        <w:rPr>
          <w:rFonts w:cstheme="minorHAnsi"/>
          <w:b/>
          <w:bCs/>
          <w:sz w:val="28"/>
          <w:szCs w:val="28"/>
        </w:rPr>
        <w:t>Chapter 20 in the Cambridge Ancient History, Vol. II.</w:t>
      </w:r>
      <w:r w:rsidRPr="00A22507">
        <w:rPr>
          <w:rFonts w:cstheme="minorHAnsi"/>
          <w:sz w:val="28"/>
          <w:szCs w:val="28"/>
        </w:rPr>
        <w:t xml:space="preserve"> Cambridge: Cambridge University Press.</w:t>
      </w:r>
    </w:p>
    <w:p w14:paraId="7BAAE58C" w14:textId="77777777" w:rsidR="00EE49C1" w:rsidRPr="00EE49C1" w:rsidRDefault="00EE49C1" w:rsidP="00EE49C1">
      <w:pPr>
        <w:pStyle w:val="ListParagraph"/>
        <w:rPr>
          <w:rFonts w:cstheme="minorHAnsi"/>
          <w:sz w:val="28"/>
          <w:szCs w:val="28"/>
        </w:rPr>
      </w:pPr>
    </w:p>
    <w:p w14:paraId="3E2DBCA5" w14:textId="35FB6D4D" w:rsidR="00EE49C1" w:rsidRPr="00EE49C1" w:rsidRDefault="00EE49C1" w:rsidP="00EE49C1">
      <w:pPr>
        <w:pStyle w:val="ListParagraph"/>
        <w:numPr>
          <w:ilvl w:val="0"/>
          <w:numId w:val="2"/>
        </w:numPr>
        <w:tabs>
          <w:tab w:val="left" w:pos="6840"/>
        </w:tabs>
        <w:jc w:val="both"/>
        <w:rPr>
          <w:rFonts w:asciiTheme="majorBidi" w:hAnsiTheme="majorBidi" w:cstheme="majorBidi"/>
          <w:sz w:val="28"/>
          <w:szCs w:val="28"/>
        </w:rPr>
      </w:pPr>
      <w:proofErr w:type="spellStart"/>
      <w:r w:rsidRPr="00CB6F9A">
        <w:rPr>
          <w:rFonts w:asciiTheme="majorBidi" w:hAnsiTheme="majorBidi" w:cstheme="majorBidi"/>
          <w:sz w:val="28"/>
          <w:szCs w:val="28"/>
        </w:rPr>
        <w:t>Bienkwoski</w:t>
      </w:r>
      <w:proofErr w:type="spellEnd"/>
      <w:r w:rsidRPr="00CB6F9A">
        <w:rPr>
          <w:rFonts w:asciiTheme="majorBidi" w:hAnsiTheme="majorBidi" w:cstheme="majorBidi"/>
          <w:sz w:val="28"/>
          <w:szCs w:val="28"/>
        </w:rPr>
        <w:t xml:space="preserve">, P. (ed.)1991; </w:t>
      </w:r>
      <w:r w:rsidRPr="00CB6F9A">
        <w:rPr>
          <w:rFonts w:asciiTheme="majorBidi" w:hAnsiTheme="majorBidi" w:cstheme="majorBidi"/>
          <w:b/>
          <w:bCs/>
          <w:sz w:val="28"/>
          <w:szCs w:val="28"/>
        </w:rPr>
        <w:t>Treasures from an Ancient Land: The Art of Jordan.</w:t>
      </w:r>
      <w:r w:rsidRPr="00CB6F9A">
        <w:rPr>
          <w:rFonts w:asciiTheme="majorBidi" w:hAnsiTheme="majorBidi" w:cstheme="majorBidi"/>
          <w:sz w:val="28"/>
          <w:szCs w:val="28"/>
        </w:rPr>
        <w:t xml:space="preserve"> Stroud: Alan Sutton.</w:t>
      </w:r>
    </w:p>
    <w:p w14:paraId="73E7D1A8" w14:textId="77777777" w:rsidR="003333BF" w:rsidRPr="003333BF" w:rsidRDefault="003333BF" w:rsidP="003333BF">
      <w:pPr>
        <w:pStyle w:val="ListParagraph"/>
        <w:rPr>
          <w:rFonts w:cstheme="minorHAnsi"/>
          <w:sz w:val="28"/>
          <w:szCs w:val="28"/>
        </w:rPr>
      </w:pPr>
    </w:p>
    <w:p w14:paraId="786DABF7" w14:textId="77777777" w:rsidR="003333BF" w:rsidRDefault="003333BF" w:rsidP="003333BF">
      <w:pPr>
        <w:pStyle w:val="ListParagraph"/>
        <w:numPr>
          <w:ilvl w:val="0"/>
          <w:numId w:val="2"/>
        </w:numPr>
        <w:tabs>
          <w:tab w:val="left" w:pos="6840"/>
        </w:tabs>
        <w:spacing w:line="240" w:lineRule="auto"/>
        <w:jc w:val="lowKashida"/>
        <w:rPr>
          <w:rFonts w:cstheme="minorHAnsi"/>
          <w:iCs/>
          <w:sz w:val="28"/>
          <w:szCs w:val="28"/>
        </w:rPr>
      </w:pPr>
      <w:r w:rsidRPr="00A22507">
        <w:rPr>
          <w:rFonts w:cstheme="minorHAnsi"/>
          <w:iCs/>
          <w:sz w:val="28"/>
          <w:szCs w:val="28"/>
        </w:rPr>
        <w:t xml:space="preserve">Pritchard, J. P. (ed.) 1969; </w:t>
      </w:r>
      <w:r w:rsidRPr="00A22507">
        <w:rPr>
          <w:rFonts w:cstheme="minorHAnsi"/>
          <w:b/>
          <w:bCs/>
          <w:iCs/>
          <w:sz w:val="28"/>
          <w:szCs w:val="28"/>
        </w:rPr>
        <w:t>Ancient Near Eastern Texts Relating to the Old Testament, 3</w:t>
      </w:r>
      <w:r w:rsidRPr="00A22507">
        <w:rPr>
          <w:rFonts w:cstheme="minorHAnsi"/>
          <w:b/>
          <w:bCs/>
          <w:iCs/>
          <w:sz w:val="28"/>
          <w:szCs w:val="28"/>
          <w:vertAlign w:val="superscript"/>
        </w:rPr>
        <w:t>rd</w:t>
      </w:r>
      <w:r w:rsidRPr="00A22507">
        <w:rPr>
          <w:rFonts w:cstheme="minorHAnsi"/>
          <w:b/>
          <w:bCs/>
          <w:iCs/>
          <w:sz w:val="28"/>
          <w:szCs w:val="28"/>
        </w:rPr>
        <w:t xml:space="preserve"> edition</w:t>
      </w:r>
      <w:r w:rsidRPr="00A22507">
        <w:rPr>
          <w:rFonts w:cstheme="minorHAnsi"/>
          <w:i/>
          <w:sz w:val="28"/>
          <w:szCs w:val="28"/>
        </w:rPr>
        <w:t xml:space="preserve">. </w:t>
      </w:r>
      <w:r w:rsidRPr="00A22507">
        <w:rPr>
          <w:rFonts w:cstheme="minorHAnsi"/>
          <w:iCs/>
          <w:sz w:val="28"/>
          <w:szCs w:val="28"/>
        </w:rPr>
        <w:t xml:space="preserve">Princeton: Princeton University Press. </w:t>
      </w:r>
    </w:p>
    <w:p w14:paraId="7CAC2A83" w14:textId="77777777" w:rsidR="003333BF" w:rsidRDefault="003333BF" w:rsidP="00570BE0">
      <w:pPr>
        <w:pStyle w:val="ListParagraph"/>
        <w:numPr>
          <w:ilvl w:val="0"/>
          <w:numId w:val="2"/>
        </w:numPr>
        <w:tabs>
          <w:tab w:val="left" w:pos="6840"/>
        </w:tabs>
        <w:spacing w:line="240" w:lineRule="auto"/>
        <w:jc w:val="lowKashida"/>
        <w:rPr>
          <w:rFonts w:cstheme="minorHAnsi"/>
          <w:sz w:val="28"/>
          <w:szCs w:val="28"/>
        </w:rPr>
      </w:pPr>
    </w:p>
    <w:p w14:paraId="0B69F40D" w14:textId="77777777" w:rsidR="00570BE0" w:rsidRPr="008C1CEA" w:rsidRDefault="00570BE0" w:rsidP="00570BE0">
      <w:pPr>
        <w:pStyle w:val="ListParagraph"/>
        <w:rPr>
          <w:rFonts w:cstheme="minorHAnsi"/>
          <w:sz w:val="28"/>
          <w:szCs w:val="28"/>
        </w:rPr>
      </w:pPr>
    </w:p>
    <w:p w14:paraId="7490FCD0" w14:textId="77777777" w:rsidR="00886C39" w:rsidRPr="00570BE0" w:rsidRDefault="00886C39" w:rsidP="00570BE0">
      <w:pPr>
        <w:tabs>
          <w:tab w:val="left" w:pos="5786"/>
        </w:tabs>
        <w:spacing w:after="0" w:line="360" w:lineRule="auto"/>
        <w:jc w:val="lowKashida"/>
        <w:rPr>
          <w:rFonts w:eastAsia="Times New Roman" w:cstheme="minorHAnsi"/>
          <w:sz w:val="28"/>
          <w:szCs w:val="28"/>
          <w:lang w:bidi="ar-JO"/>
        </w:rPr>
      </w:pPr>
    </w:p>
    <w:p w14:paraId="5F6B1ED6" w14:textId="6D273857" w:rsidR="003340B3" w:rsidRPr="00AD2194" w:rsidRDefault="00AD2194" w:rsidP="003340B3">
      <w:pPr>
        <w:tabs>
          <w:tab w:val="left" w:pos="5786"/>
        </w:tabs>
        <w:bidi/>
        <w:spacing w:after="0" w:line="360" w:lineRule="auto"/>
        <w:jc w:val="lowKashida"/>
        <w:rPr>
          <w:rFonts w:eastAsia="Times New Roman" w:cstheme="minorHAnsi"/>
          <w:sz w:val="28"/>
          <w:szCs w:val="28"/>
          <w:rtl/>
          <w:lang w:bidi="ar-JO"/>
        </w:rPr>
      </w:pPr>
      <w:r w:rsidRPr="00AD2194">
        <w:rPr>
          <w:rFonts w:eastAsia="Times New Roman" w:cstheme="minorHAnsi" w:hint="cs"/>
          <w:sz w:val="28"/>
          <w:szCs w:val="28"/>
          <w:rtl/>
          <w:lang w:bidi="ar-JO"/>
        </w:rPr>
        <w:t>أ.د. زيدان عبدالكافي كفافي</w:t>
      </w:r>
    </w:p>
    <w:p w14:paraId="14A95466" w14:textId="712A90F1" w:rsidR="00AD2194" w:rsidRPr="00AD2194" w:rsidRDefault="00AD2194" w:rsidP="00AD2194">
      <w:pPr>
        <w:tabs>
          <w:tab w:val="left" w:pos="5786"/>
        </w:tabs>
        <w:bidi/>
        <w:spacing w:after="0" w:line="360" w:lineRule="auto"/>
        <w:jc w:val="lowKashida"/>
        <w:rPr>
          <w:rFonts w:eastAsia="Times New Roman" w:cstheme="minorHAnsi"/>
          <w:sz w:val="28"/>
          <w:szCs w:val="28"/>
          <w:rtl/>
          <w:lang w:bidi="ar-JO"/>
        </w:rPr>
      </w:pPr>
      <w:r w:rsidRPr="00AD2194">
        <w:rPr>
          <w:rFonts w:eastAsia="Times New Roman" w:cstheme="minorHAnsi" w:hint="cs"/>
          <w:sz w:val="28"/>
          <w:szCs w:val="28"/>
          <w:rtl/>
          <w:lang w:bidi="ar-JO"/>
        </w:rPr>
        <w:t xml:space="preserve">عمّان في  </w:t>
      </w:r>
      <w:r w:rsidR="00C37AB7">
        <w:rPr>
          <w:rFonts w:eastAsia="Times New Roman" w:cstheme="minorHAnsi" w:hint="cs"/>
          <w:sz w:val="28"/>
          <w:szCs w:val="28"/>
          <w:rtl/>
          <w:lang w:bidi="ar-JO"/>
        </w:rPr>
        <w:t>17/ 10/ 2022</w:t>
      </w:r>
      <w:r w:rsidRPr="00AD2194">
        <w:rPr>
          <w:rFonts w:eastAsia="Times New Roman" w:cstheme="minorHAnsi" w:hint="cs"/>
          <w:sz w:val="28"/>
          <w:szCs w:val="28"/>
          <w:rtl/>
          <w:lang w:bidi="ar-JO"/>
        </w:rPr>
        <w:t xml:space="preserve"> </w:t>
      </w:r>
    </w:p>
    <w:p w14:paraId="20D64854" w14:textId="77777777" w:rsidR="00A06954" w:rsidRPr="00AD2194" w:rsidRDefault="00A06954" w:rsidP="003340B3">
      <w:pPr>
        <w:bidi/>
        <w:rPr>
          <w:sz w:val="28"/>
          <w:szCs w:val="28"/>
          <w:lang w:bidi="ar-JO"/>
        </w:rPr>
      </w:pPr>
    </w:p>
    <w:sectPr w:rsidR="00A06954" w:rsidRPr="00AD2194">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CA85DE" w14:textId="77777777" w:rsidR="00EA6CA2" w:rsidRDefault="00EA6CA2" w:rsidP="00EA6CA2">
      <w:pPr>
        <w:spacing w:after="0" w:line="240" w:lineRule="auto"/>
      </w:pPr>
      <w:r>
        <w:separator/>
      </w:r>
    </w:p>
  </w:endnote>
  <w:endnote w:type="continuationSeparator" w:id="0">
    <w:p w14:paraId="745387FB" w14:textId="77777777" w:rsidR="00EA6CA2" w:rsidRDefault="00EA6CA2" w:rsidP="00EA6C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0391011"/>
      <w:docPartObj>
        <w:docPartGallery w:val="Page Numbers (Bottom of Page)"/>
        <w:docPartUnique/>
      </w:docPartObj>
    </w:sdtPr>
    <w:sdtEndPr>
      <w:rPr>
        <w:noProof/>
      </w:rPr>
    </w:sdtEndPr>
    <w:sdtContent>
      <w:p w14:paraId="4ED578E5" w14:textId="066C118D" w:rsidR="00EA6CA2" w:rsidRDefault="00EA6CA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11354DB" w14:textId="77777777" w:rsidR="00EA6CA2" w:rsidRDefault="00EA6C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36C91D" w14:textId="77777777" w:rsidR="00EA6CA2" w:rsidRDefault="00EA6CA2" w:rsidP="00EA6CA2">
      <w:pPr>
        <w:spacing w:after="0" w:line="240" w:lineRule="auto"/>
      </w:pPr>
      <w:r>
        <w:separator/>
      </w:r>
    </w:p>
  </w:footnote>
  <w:footnote w:type="continuationSeparator" w:id="0">
    <w:p w14:paraId="7389E0BB" w14:textId="77777777" w:rsidR="00EA6CA2" w:rsidRDefault="00EA6CA2" w:rsidP="00EA6CA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71F57"/>
    <w:multiLevelType w:val="hybridMultilevel"/>
    <w:tmpl w:val="51767D8E"/>
    <w:lvl w:ilvl="0" w:tplc="A7DE5FD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181172C"/>
    <w:multiLevelType w:val="hybridMultilevel"/>
    <w:tmpl w:val="7DDCDF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5C3D82"/>
    <w:multiLevelType w:val="hybridMultilevel"/>
    <w:tmpl w:val="8974A602"/>
    <w:lvl w:ilvl="0" w:tplc="EF46F5B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10602496">
    <w:abstractNumId w:val="1"/>
  </w:num>
  <w:num w:numId="2" w16cid:durableId="140002155">
    <w:abstractNumId w:val="0"/>
  </w:num>
  <w:num w:numId="3" w16cid:durableId="614096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6954"/>
    <w:rsid w:val="0000255F"/>
    <w:rsid w:val="000979F9"/>
    <w:rsid w:val="00116B9F"/>
    <w:rsid w:val="00137AFB"/>
    <w:rsid w:val="00173504"/>
    <w:rsid w:val="001A0A8D"/>
    <w:rsid w:val="002433C9"/>
    <w:rsid w:val="003333BF"/>
    <w:rsid w:val="003340B3"/>
    <w:rsid w:val="00365B37"/>
    <w:rsid w:val="00375819"/>
    <w:rsid w:val="003E2EBE"/>
    <w:rsid w:val="00413265"/>
    <w:rsid w:val="0043525B"/>
    <w:rsid w:val="00497427"/>
    <w:rsid w:val="005210D8"/>
    <w:rsid w:val="00530872"/>
    <w:rsid w:val="00570BE0"/>
    <w:rsid w:val="0058209E"/>
    <w:rsid w:val="00697FE6"/>
    <w:rsid w:val="006B2227"/>
    <w:rsid w:val="006C5634"/>
    <w:rsid w:val="00722C6D"/>
    <w:rsid w:val="007700C3"/>
    <w:rsid w:val="007D6DE5"/>
    <w:rsid w:val="007F54E3"/>
    <w:rsid w:val="00886C39"/>
    <w:rsid w:val="008B627C"/>
    <w:rsid w:val="0097149C"/>
    <w:rsid w:val="00971C7B"/>
    <w:rsid w:val="00A06954"/>
    <w:rsid w:val="00AD2194"/>
    <w:rsid w:val="00AD28CC"/>
    <w:rsid w:val="00B2491D"/>
    <w:rsid w:val="00BA5C28"/>
    <w:rsid w:val="00BA6C00"/>
    <w:rsid w:val="00BE4B51"/>
    <w:rsid w:val="00C04DF6"/>
    <w:rsid w:val="00C31476"/>
    <w:rsid w:val="00C37AB7"/>
    <w:rsid w:val="00C74B45"/>
    <w:rsid w:val="00CA449E"/>
    <w:rsid w:val="00D05CCE"/>
    <w:rsid w:val="00D25BA4"/>
    <w:rsid w:val="00D57075"/>
    <w:rsid w:val="00D642D9"/>
    <w:rsid w:val="00D72EAB"/>
    <w:rsid w:val="00D85C1D"/>
    <w:rsid w:val="00DE75D8"/>
    <w:rsid w:val="00E00163"/>
    <w:rsid w:val="00EA30B1"/>
    <w:rsid w:val="00EA6CA2"/>
    <w:rsid w:val="00EC137C"/>
    <w:rsid w:val="00EE49C1"/>
    <w:rsid w:val="00F61186"/>
    <w:rsid w:val="00F8460D"/>
    <w:rsid w:val="00F97265"/>
    <w:rsid w:val="00FB1A9A"/>
    <w:rsid w:val="00FF7C1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B311C8"/>
  <w15:chartTrackingRefBased/>
  <w15:docId w15:val="{1CBD9D27-B599-4950-81E8-5771D9FA7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40B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6C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6CA2"/>
  </w:style>
  <w:style w:type="paragraph" w:styleId="Footer">
    <w:name w:val="footer"/>
    <w:basedOn w:val="Normal"/>
    <w:link w:val="FooterChar"/>
    <w:uiPriority w:val="99"/>
    <w:unhideWhenUsed/>
    <w:rsid w:val="00EA6C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6CA2"/>
  </w:style>
  <w:style w:type="paragraph" w:styleId="ListParagraph">
    <w:name w:val="List Paragraph"/>
    <w:basedOn w:val="Normal"/>
    <w:uiPriority w:val="34"/>
    <w:qFormat/>
    <w:rsid w:val="003758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827</Words>
  <Characters>4714</Characters>
  <Application>Microsoft Office Word</Application>
  <DocSecurity>0</DocSecurity>
  <Lines>39</Lines>
  <Paragraphs>11</Paragraphs>
  <ScaleCrop>false</ScaleCrop>
  <Company/>
  <LinksUpToDate>false</LinksUpToDate>
  <CharactersWithSpaces>5530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Zeidan Kafafi</dc:creator>
  <cp:keywords/>
  <dc:description/>
  <cp:lastModifiedBy>Zeidan Kafafi</cp:lastModifiedBy>
  <cp:revision>2</cp:revision>
  <dcterms:created xsi:type="dcterms:W3CDTF">2022-10-15T18:58:00Z</dcterms:created>
  <dcterms:modified xsi:type="dcterms:W3CDTF">2022-10-15T18:58:00Z</dcterms:modified>
</cp:coreProperties>
</file>