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8246F0" w14:textId="50DF8E13" w:rsidR="00E7486F" w:rsidRPr="000E6EAB" w:rsidRDefault="00AE0FC7" w:rsidP="00AE0FC7">
      <w:pPr>
        <w:bidi/>
        <w:jc w:val="center"/>
        <w:rPr>
          <w:b/>
          <w:bCs/>
          <w:sz w:val="40"/>
          <w:szCs w:val="40"/>
          <w:u w:val="single"/>
          <w:rtl/>
          <w:lang w:bidi="ar-JO"/>
        </w:rPr>
      </w:pPr>
      <w:r w:rsidRPr="000E6EAB">
        <w:rPr>
          <w:rFonts w:hint="cs"/>
          <w:b/>
          <w:bCs/>
          <w:sz w:val="40"/>
          <w:szCs w:val="40"/>
          <w:u w:val="single"/>
          <w:rtl/>
          <w:lang w:bidi="ar-JO"/>
        </w:rPr>
        <w:t>محارب شيحان</w:t>
      </w:r>
    </w:p>
    <w:p w14:paraId="2E724615" w14:textId="34CD014D" w:rsidR="000E6EAB" w:rsidRDefault="000E6EAB" w:rsidP="000E6EAB">
      <w:pPr>
        <w:bidi/>
        <w:jc w:val="center"/>
        <w:rPr>
          <w:b/>
          <w:bCs/>
          <w:sz w:val="28"/>
          <w:szCs w:val="28"/>
          <w:u w:val="single"/>
          <w:rtl/>
          <w:lang w:bidi="ar-JO"/>
        </w:rPr>
      </w:pPr>
      <w:r>
        <w:rPr>
          <w:rFonts w:hint="cs"/>
          <w:b/>
          <w:bCs/>
          <w:sz w:val="28"/>
          <w:szCs w:val="28"/>
          <w:u w:val="single"/>
          <w:rtl/>
          <w:lang w:bidi="ar-JO"/>
        </w:rPr>
        <w:t>خاطرة 13</w:t>
      </w:r>
    </w:p>
    <w:p w14:paraId="1F10C160" w14:textId="30866BFF" w:rsidR="000E6EAB" w:rsidRDefault="000E6EAB" w:rsidP="000E6EAB">
      <w:pPr>
        <w:bidi/>
        <w:jc w:val="center"/>
        <w:rPr>
          <w:b/>
          <w:bCs/>
          <w:sz w:val="28"/>
          <w:szCs w:val="28"/>
          <w:u w:val="single"/>
          <w:lang w:bidi="ar-JO"/>
        </w:rPr>
      </w:pPr>
      <w:r>
        <w:rPr>
          <w:rFonts w:hint="cs"/>
          <w:b/>
          <w:bCs/>
          <w:sz w:val="28"/>
          <w:szCs w:val="28"/>
          <w:u w:val="single"/>
          <w:rtl/>
          <w:lang w:bidi="ar-JO"/>
        </w:rPr>
        <w:t>أ.د. زيدان كفافي</w:t>
      </w:r>
    </w:p>
    <w:p w14:paraId="3CBDFF53" w14:textId="77777777" w:rsidR="00782615" w:rsidRDefault="00782615" w:rsidP="00C87192">
      <w:pPr>
        <w:bidi/>
        <w:rPr>
          <w:b/>
          <w:bCs/>
          <w:sz w:val="28"/>
          <w:szCs w:val="28"/>
          <w:u w:val="single"/>
          <w:rtl/>
          <w:lang w:bidi="ar-JO"/>
        </w:rPr>
      </w:pPr>
    </w:p>
    <w:p w14:paraId="39608914" w14:textId="5FF8F5AE" w:rsidR="000E6EAB" w:rsidRDefault="00925937" w:rsidP="004F5D01">
      <w:pPr>
        <w:bidi/>
        <w:spacing w:line="360" w:lineRule="auto"/>
        <w:jc w:val="both"/>
        <w:rPr>
          <w:sz w:val="28"/>
          <w:szCs w:val="28"/>
          <w:lang w:bidi="ar-JO"/>
        </w:rPr>
      </w:pPr>
      <w:r>
        <w:rPr>
          <w:rFonts w:hint="cs"/>
          <w:sz w:val="28"/>
          <w:szCs w:val="28"/>
          <w:rtl/>
          <w:lang w:bidi="ar-JO"/>
        </w:rPr>
        <w:t xml:space="preserve">زار </w:t>
      </w:r>
      <w:r w:rsidR="00E24593">
        <w:rPr>
          <w:rFonts w:hint="cs"/>
          <w:sz w:val="28"/>
          <w:szCs w:val="28"/>
          <w:rtl/>
          <w:lang w:bidi="ar-JO"/>
        </w:rPr>
        <w:t xml:space="preserve">خلال القرن التاسع عشر </w:t>
      </w:r>
      <w:r>
        <w:rPr>
          <w:rFonts w:hint="cs"/>
          <w:sz w:val="28"/>
          <w:szCs w:val="28"/>
          <w:rtl/>
          <w:lang w:bidi="ar-JO"/>
        </w:rPr>
        <w:t xml:space="preserve">مجموعة من الرحالة والمستكشفين </w:t>
      </w:r>
      <w:r w:rsidR="007A7C89">
        <w:rPr>
          <w:rFonts w:hint="cs"/>
          <w:sz w:val="28"/>
          <w:szCs w:val="28"/>
          <w:rtl/>
          <w:lang w:bidi="ar-JO"/>
        </w:rPr>
        <w:t>ضفتي نهر الأردن مستطلعين البلاد والعباد</w:t>
      </w:r>
      <w:r w:rsidR="004F5D01">
        <w:rPr>
          <w:rFonts w:hint="cs"/>
          <w:sz w:val="28"/>
          <w:szCs w:val="28"/>
          <w:rtl/>
          <w:lang w:bidi="ar-JO"/>
        </w:rPr>
        <w:t>، وسجلوا  جميع مشاهد</w:t>
      </w:r>
      <w:r w:rsidR="006E0C06">
        <w:rPr>
          <w:rFonts w:hint="cs"/>
          <w:sz w:val="28"/>
          <w:szCs w:val="28"/>
          <w:rtl/>
          <w:lang w:bidi="ar-JO"/>
        </w:rPr>
        <w:t xml:space="preserve">اتهم في تقارير أرسلوها للمؤسسات والهيئات والدول التي </w:t>
      </w:r>
      <w:r w:rsidR="00705C15">
        <w:rPr>
          <w:rFonts w:hint="cs"/>
          <w:sz w:val="28"/>
          <w:szCs w:val="28"/>
          <w:rtl/>
          <w:lang w:bidi="ar-JO"/>
        </w:rPr>
        <w:t xml:space="preserve">أنفقت الأموال على رحلاتهم هذه. </w:t>
      </w:r>
      <w:r w:rsidR="00747F88">
        <w:rPr>
          <w:rFonts w:hint="cs"/>
          <w:sz w:val="28"/>
          <w:szCs w:val="28"/>
          <w:rtl/>
          <w:lang w:bidi="ar-JO"/>
        </w:rPr>
        <w:t xml:space="preserve">ولم يكتفي بعضهم بكتابة التقارير ، بل أن بعض </w:t>
      </w:r>
      <w:r w:rsidR="00697FAC">
        <w:rPr>
          <w:rFonts w:hint="cs"/>
          <w:sz w:val="28"/>
          <w:szCs w:val="28"/>
          <w:rtl/>
          <w:lang w:bidi="ar-JO"/>
        </w:rPr>
        <w:t xml:space="preserve">القناصل الأوروبيين قد تدخلوا في حينه للحصول على بعض القطع الأثرية النادرة </w:t>
      </w:r>
      <w:r w:rsidR="002246AA">
        <w:rPr>
          <w:rFonts w:hint="cs"/>
          <w:sz w:val="28"/>
          <w:szCs w:val="28"/>
          <w:rtl/>
          <w:lang w:bidi="ar-JO"/>
        </w:rPr>
        <w:t>وإرسالها للمتاحف في بلادهم. وكان</w:t>
      </w:r>
      <w:r w:rsidR="000314C9">
        <w:rPr>
          <w:rFonts w:hint="cs"/>
          <w:sz w:val="28"/>
          <w:szCs w:val="28"/>
          <w:rtl/>
          <w:lang w:bidi="ar-JO"/>
        </w:rPr>
        <w:t xml:space="preserve">ت بلاد ما بين النهرين ووادي النيل هي الأكثر بين </w:t>
      </w:r>
      <w:r w:rsidR="00426CE6">
        <w:rPr>
          <w:rFonts w:hint="cs"/>
          <w:sz w:val="28"/>
          <w:szCs w:val="28"/>
          <w:rtl/>
          <w:lang w:bidi="ar-JO"/>
        </w:rPr>
        <w:t xml:space="preserve">الدول العربية الأخرى التي أخذت منها الآثار. </w:t>
      </w:r>
      <w:r w:rsidR="00A477B5">
        <w:rPr>
          <w:rFonts w:hint="cs"/>
          <w:sz w:val="28"/>
          <w:szCs w:val="28"/>
          <w:rtl/>
          <w:lang w:bidi="ar-JO"/>
        </w:rPr>
        <w:t xml:space="preserve"> وأعتقد أن لكل قطعة عملة وجهان، وأنا أختار أن هذه القطع هي </w:t>
      </w:r>
      <w:r w:rsidR="00D12B93">
        <w:rPr>
          <w:rFonts w:hint="cs"/>
          <w:sz w:val="28"/>
          <w:szCs w:val="28"/>
          <w:rtl/>
          <w:lang w:bidi="ar-JO"/>
        </w:rPr>
        <w:t>سفراء لحضارتنا في العالم، ونفخر أن تكون في المتاحف العالمية</w:t>
      </w:r>
      <w:r w:rsidR="00062684">
        <w:rPr>
          <w:rFonts w:hint="cs"/>
          <w:sz w:val="28"/>
          <w:szCs w:val="28"/>
          <w:rtl/>
          <w:lang w:bidi="ar-JO"/>
        </w:rPr>
        <w:t xml:space="preserve">، لكن يجب أن نحقق من وجودها هناك مردوداً مالياً. </w:t>
      </w:r>
      <w:r w:rsidR="0048332A">
        <w:rPr>
          <w:rFonts w:hint="cs"/>
          <w:sz w:val="28"/>
          <w:szCs w:val="28"/>
          <w:rtl/>
          <w:lang w:bidi="ar-JO"/>
        </w:rPr>
        <w:t xml:space="preserve"> ويرى غيري أنه يجب عودة هذه القطع الأثرية إلى ديارها، وهنا</w:t>
      </w:r>
      <w:r w:rsidR="00DF14AD">
        <w:rPr>
          <w:rFonts w:hint="cs"/>
          <w:sz w:val="28"/>
          <w:szCs w:val="28"/>
          <w:rtl/>
          <w:lang w:bidi="ar-JO"/>
        </w:rPr>
        <w:t xml:space="preserve"> أفضل الصمت على الكلام.</w:t>
      </w:r>
    </w:p>
    <w:p w14:paraId="6CF60EF1" w14:textId="30A3F4DE" w:rsidR="00782615" w:rsidRDefault="00782615" w:rsidP="00782615">
      <w:pPr>
        <w:bidi/>
        <w:spacing w:line="360" w:lineRule="auto"/>
        <w:jc w:val="center"/>
        <w:rPr>
          <w:sz w:val="28"/>
          <w:szCs w:val="28"/>
          <w:lang w:bidi="ar-JO"/>
        </w:rPr>
      </w:pPr>
      <w:r>
        <w:rPr>
          <w:noProof/>
        </w:rPr>
        <w:drawing>
          <wp:inline distT="0" distB="0" distL="0" distR="0" wp14:anchorId="59D59AA7" wp14:editId="01A4F6FD">
            <wp:extent cx="1840865" cy="2888198"/>
            <wp:effectExtent l="0" t="0" r="6985"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51183" cy="2904386"/>
                    </a:xfrm>
                    <a:prstGeom prst="rect">
                      <a:avLst/>
                    </a:prstGeom>
                    <a:noFill/>
                    <a:ln>
                      <a:noFill/>
                    </a:ln>
                  </pic:spPr>
                </pic:pic>
              </a:graphicData>
            </a:graphic>
          </wp:inline>
        </w:drawing>
      </w:r>
    </w:p>
    <w:p w14:paraId="1CF5C1E4" w14:textId="1CF6827D" w:rsidR="00782615" w:rsidRDefault="00C87192" w:rsidP="00782615">
      <w:pPr>
        <w:bidi/>
        <w:spacing w:line="360" w:lineRule="auto"/>
        <w:jc w:val="center"/>
        <w:rPr>
          <w:sz w:val="28"/>
          <w:szCs w:val="28"/>
          <w:rtl/>
          <w:lang w:bidi="ar-JO"/>
        </w:rPr>
      </w:pPr>
      <w:r>
        <w:rPr>
          <w:rFonts w:hint="cs"/>
          <w:sz w:val="28"/>
          <w:szCs w:val="28"/>
          <w:rtl/>
          <w:lang w:bidi="ar-JO"/>
        </w:rPr>
        <w:t>محارب شيحان</w:t>
      </w:r>
    </w:p>
    <w:p w14:paraId="1DB244CE" w14:textId="4A6BD17C" w:rsidR="00DF14AD" w:rsidRPr="00AF194D" w:rsidRDefault="00014BF4" w:rsidP="00DF14AD">
      <w:pPr>
        <w:bidi/>
        <w:spacing w:line="360" w:lineRule="auto"/>
        <w:jc w:val="both"/>
        <w:rPr>
          <w:sz w:val="28"/>
          <w:szCs w:val="28"/>
          <w:rtl/>
          <w:lang w:bidi="ar-JO"/>
        </w:rPr>
      </w:pPr>
      <w:r>
        <w:rPr>
          <w:rFonts w:hint="cs"/>
          <w:sz w:val="28"/>
          <w:szCs w:val="28"/>
          <w:rtl/>
          <w:lang w:bidi="ar-JO"/>
        </w:rPr>
        <w:t xml:space="preserve">أخترت من بين القطع الأثرية </w:t>
      </w:r>
      <w:r w:rsidR="00041043">
        <w:rPr>
          <w:rFonts w:hint="cs"/>
          <w:sz w:val="28"/>
          <w:szCs w:val="28"/>
          <w:rtl/>
          <w:lang w:bidi="ar-JO"/>
        </w:rPr>
        <w:t xml:space="preserve">المعروضة الآن في متحف اللوفر بباريس </w:t>
      </w:r>
      <w:r w:rsidR="007E3786">
        <w:rPr>
          <w:rFonts w:hint="cs"/>
          <w:sz w:val="28"/>
          <w:szCs w:val="28"/>
          <w:rtl/>
          <w:lang w:bidi="ar-JO"/>
        </w:rPr>
        <w:t xml:space="preserve">، لوحة بازلتية  عثر عليها </w:t>
      </w:r>
      <w:r w:rsidR="004A0F37">
        <w:rPr>
          <w:rFonts w:hint="cs"/>
          <w:sz w:val="28"/>
          <w:szCs w:val="28"/>
          <w:rtl/>
          <w:lang w:bidi="ar-JO"/>
        </w:rPr>
        <w:t>في عام 1851م</w:t>
      </w:r>
      <w:r w:rsidR="001431CC">
        <w:rPr>
          <w:sz w:val="28"/>
          <w:szCs w:val="28"/>
          <w:lang w:bidi="ar-JO"/>
        </w:rPr>
        <w:t xml:space="preserve"> </w:t>
      </w:r>
      <w:r w:rsidR="001431CC">
        <w:rPr>
          <w:rFonts w:hint="cs"/>
          <w:sz w:val="28"/>
          <w:szCs w:val="28"/>
          <w:rtl/>
          <w:lang w:bidi="ar-JO"/>
        </w:rPr>
        <w:t>ف</w:t>
      </w:r>
      <w:r w:rsidR="00C17807">
        <w:rPr>
          <w:rFonts w:hint="cs"/>
          <w:sz w:val="28"/>
          <w:szCs w:val="28"/>
          <w:rtl/>
          <w:lang w:bidi="ar-JO"/>
        </w:rPr>
        <w:t xml:space="preserve">رنسي اسمه </w:t>
      </w:r>
      <w:r w:rsidR="00C17807">
        <w:rPr>
          <w:sz w:val="28"/>
          <w:szCs w:val="28"/>
          <w:lang w:bidi="ar-JO"/>
        </w:rPr>
        <w:t xml:space="preserve">F. de </w:t>
      </w:r>
      <w:proofErr w:type="spellStart"/>
      <w:r w:rsidR="00C17807">
        <w:rPr>
          <w:sz w:val="28"/>
          <w:szCs w:val="28"/>
          <w:lang w:bidi="ar-JO"/>
        </w:rPr>
        <w:t>Sa</w:t>
      </w:r>
      <w:r w:rsidR="00C75269">
        <w:rPr>
          <w:sz w:val="28"/>
          <w:szCs w:val="28"/>
          <w:lang w:bidi="ar-JO"/>
        </w:rPr>
        <w:t>ulcy</w:t>
      </w:r>
      <w:proofErr w:type="spellEnd"/>
      <w:r w:rsidR="004A0F37">
        <w:rPr>
          <w:rFonts w:hint="cs"/>
          <w:sz w:val="28"/>
          <w:szCs w:val="28"/>
          <w:rtl/>
          <w:lang w:bidi="ar-JO"/>
        </w:rPr>
        <w:t xml:space="preserve"> </w:t>
      </w:r>
      <w:r w:rsidR="007E3786">
        <w:rPr>
          <w:rFonts w:hint="cs"/>
          <w:sz w:val="28"/>
          <w:szCs w:val="28"/>
          <w:rtl/>
          <w:lang w:bidi="ar-JO"/>
        </w:rPr>
        <w:t xml:space="preserve">في موقع اسمه </w:t>
      </w:r>
      <w:r w:rsidR="0007166A">
        <w:rPr>
          <w:rFonts w:hint="cs"/>
          <w:sz w:val="28"/>
          <w:szCs w:val="28"/>
          <w:rtl/>
          <w:lang w:bidi="ar-JO"/>
        </w:rPr>
        <w:t>"</w:t>
      </w:r>
      <w:r w:rsidR="007E3786">
        <w:rPr>
          <w:rFonts w:hint="cs"/>
          <w:sz w:val="28"/>
          <w:szCs w:val="28"/>
          <w:rtl/>
          <w:lang w:bidi="ar-JO"/>
        </w:rPr>
        <w:t>رجم العبد</w:t>
      </w:r>
      <w:r w:rsidR="0007166A">
        <w:rPr>
          <w:rFonts w:hint="cs"/>
          <w:sz w:val="28"/>
          <w:szCs w:val="28"/>
          <w:rtl/>
          <w:lang w:bidi="ar-JO"/>
        </w:rPr>
        <w:t>"</w:t>
      </w:r>
      <w:r w:rsidR="007E3786">
        <w:rPr>
          <w:rFonts w:hint="cs"/>
          <w:sz w:val="28"/>
          <w:szCs w:val="28"/>
          <w:rtl/>
          <w:lang w:bidi="ar-JO"/>
        </w:rPr>
        <w:t xml:space="preserve"> الواقع بين </w:t>
      </w:r>
      <w:r w:rsidR="0007166A">
        <w:rPr>
          <w:rFonts w:hint="cs"/>
          <w:sz w:val="28"/>
          <w:szCs w:val="28"/>
          <w:rtl/>
          <w:lang w:bidi="ar-JO"/>
        </w:rPr>
        <w:t xml:space="preserve">بلدتي </w:t>
      </w:r>
      <w:r w:rsidR="007E3786">
        <w:rPr>
          <w:rFonts w:hint="cs"/>
          <w:sz w:val="28"/>
          <w:szCs w:val="28"/>
          <w:rtl/>
          <w:lang w:bidi="ar-JO"/>
        </w:rPr>
        <w:t xml:space="preserve">شيحان </w:t>
      </w:r>
      <w:r w:rsidR="004A0F37">
        <w:rPr>
          <w:rFonts w:hint="cs"/>
          <w:sz w:val="28"/>
          <w:szCs w:val="28"/>
          <w:rtl/>
          <w:lang w:bidi="ar-JO"/>
        </w:rPr>
        <w:t>وذيبان في مؤآب</w:t>
      </w:r>
      <w:r w:rsidR="00DB03FC">
        <w:rPr>
          <w:rFonts w:hint="cs"/>
          <w:sz w:val="28"/>
          <w:szCs w:val="28"/>
          <w:rtl/>
          <w:lang w:bidi="ar-JO"/>
        </w:rPr>
        <w:t xml:space="preserve">. </w:t>
      </w:r>
      <w:r w:rsidR="00DB03FC">
        <w:rPr>
          <w:rFonts w:hint="cs"/>
          <w:sz w:val="28"/>
          <w:szCs w:val="28"/>
          <w:rtl/>
          <w:lang w:bidi="ar-JO"/>
        </w:rPr>
        <w:lastRenderedPageBreak/>
        <w:t>وبقي</w:t>
      </w:r>
      <w:r w:rsidR="004D74CF">
        <w:rPr>
          <w:rFonts w:hint="cs"/>
          <w:sz w:val="28"/>
          <w:szCs w:val="28"/>
          <w:rtl/>
          <w:lang w:bidi="ar-JO"/>
        </w:rPr>
        <w:t xml:space="preserve">ت اللوحة في مكانها حتى عام </w:t>
      </w:r>
      <w:r w:rsidR="00166232">
        <w:rPr>
          <w:rFonts w:hint="cs"/>
          <w:sz w:val="28"/>
          <w:szCs w:val="28"/>
          <w:rtl/>
          <w:lang w:bidi="ar-JO"/>
        </w:rPr>
        <w:t>1864م حين نقلت إلى متحف اللوفر</w:t>
      </w:r>
      <w:r w:rsidR="000F66ED">
        <w:rPr>
          <w:rFonts w:hint="cs"/>
          <w:sz w:val="28"/>
          <w:szCs w:val="28"/>
          <w:rtl/>
          <w:lang w:bidi="ar-JO"/>
        </w:rPr>
        <w:t>بواسطة روناد ديسو</w:t>
      </w:r>
      <w:r w:rsidR="000F66ED">
        <w:rPr>
          <w:sz w:val="28"/>
          <w:szCs w:val="28"/>
          <w:lang w:bidi="ar-JO"/>
        </w:rPr>
        <w:t xml:space="preserve">R. </w:t>
      </w:r>
      <w:proofErr w:type="spellStart"/>
      <w:proofErr w:type="gramStart"/>
      <w:r w:rsidR="00F666B5">
        <w:rPr>
          <w:sz w:val="28"/>
          <w:szCs w:val="28"/>
          <w:lang w:bidi="ar-JO"/>
        </w:rPr>
        <w:t>Dussaud</w:t>
      </w:r>
      <w:proofErr w:type="spellEnd"/>
      <w:r w:rsidR="000A5BB7">
        <w:rPr>
          <w:sz w:val="28"/>
          <w:szCs w:val="28"/>
          <w:lang w:bidi="ar-JO"/>
        </w:rPr>
        <w:t xml:space="preserve"> </w:t>
      </w:r>
      <w:r w:rsidR="00945256">
        <w:rPr>
          <w:rFonts w:hint="cs"/>
          <w:sz w:val="28"/>
          <w:szCs w:val="28"/>
          <w:rtl/>
          <w:lang w:bidi="ar-JO"/>
        </w:rPr>
        <w:t>.</w:t>
      </w:r>
      <w:proofErr w:type="gramEnd"/>
      <w:r w:rsidR="00945256">
        <w:rPr>
          <w:rFonts w:hint="cs"/>
          <w:sz w:val="28"/>
          <w:szCs w:val="28"/>
          <w:rtl/>
          <w:lang w:bidi="ar-JO"/>
        </w:rPr>
        <w:t xml:space="preserve"> </w:t>
      </w:r>
      <w:r w:rsidR="0043294D">
        <w:rPr>
          <w:rFonts w:hint="cs"/>
          <w:sz w:val="28"/>
          <w:szCs w:val="28"/>
          <w:rtl/>
          <w:lang w:bidi="ar-JO"/>
        </w:rPr>
        <w:t xml:space="preserve"> وما دعاني لاختيار </w:t>
      </w:r>
      <w:r w:rsidR="00265F83">
        <w:rPr>
          <w:rFonts w:hint="cs"/>
          <w:sz w:val="28"/>
          <w:szCs w:val="28"/>
          <w:rtl/>
          <w:lang w:bidi="ar-JO"/>
        </w:rPr>
        <w:t>هذه</w:t>
      </w:r>
      <w:r w:rsidR="00AF194D">
        <w:rPr>
          <w:rFonts w:hint="cs"/>
          <w:sz w:val="28"/>
          <w:szCs w:val="28"/>
          <w:rtl/>
          <w:lang w:bidi="ar-JO"/>
        </w:rPr>
        <w:t xml:space="preserve"> </w:t>
      </w:r>
      <w:r w:rsidR="00265F83">
        <w:rPr>
          <w:rFonts w:hint="cs"/>
          <w:sz w:val="28"/>
          <w:szCs w:val="28"/>
          <w:rtl/>
          <w:lang w:bidi="ar-JO"/>
        </w:rPr>
        <w:t>اللوحة ال</w:t>
      </w:r>
      <w:r w:rsidR="00F23748">
        <w:rPr>
          <w:rFonts w:hint="cs"/>
          <w:sz w:val="28"/>
          <w:szCs w:val="28"/>
          <w:rtl/>
          <w:lang w:bidi="ar-JO"/>
        </w:rPr>
        <w:t>ف</w:t>
      </w:r>
      <w:r w:rsidR="00265F83">
        <w:rPr>
          <w:rFonts w:hint="cs"/>
          <w:sz w:val="28"/>
          <w:szCs w:val="28"/>
          <w:rtl/>
          <w:lang w:bidi="ar-JO"/>
        </w:rPr>
        <w:t>نية موض</w:t>
      </w:r>
      <w:r w:rsidR="007E1A72">
        <w:rPr>
          <w:rFonts w:hint="cs"/>
          <w:sz w:val="28"/>
          <w:szCs w:val="28"/>
          <w:rtl/>
          <w:lang w:bidi="ar-JO"/>
        </w:rPr>
        <w:t>وع</w:t>
      </w:r>
      <w:r w:rsidR="00265F83">
        <w:rPr>
          <w:rFonts w:hint="cs"/>
          <w:sz w:val="28"/>
          <w:szCs w:val="28"/>
          <w:rtl/>
          <w:lang w:bidi="ar-JO"/>
        </w:rPr>
        <w:t>اً لخاطرة اليوم هو مقالة نشرت في</w:t>
      </w:r>
      <w:r w:rsidR="007555E9">
        <w:rPr>
          <w:rFonts w:hint="cs"/>
          <w:sz w:val="28"/>
          <w:szCs w:val="28"/>
          <w:rtl/>
          <w:lang w:bidi="ar-JO"/>
        </w:rPr>
        <w:t xml:space="preserve"> العدد 36 من</w:t>
      </w:r>
      <w:r w:rsidR="00265F83">
        <w:rPr>
          <w:rFonts w:hint="cs"/>
          <w:sz w:val="28"/>
          <w:szCs w:val="28"/>
          <w:rtl/>
          <w:lang w:bidi="ar-JO"/>
        </w:rPr>
        <w:t xml:space="preserve"> مجلة </w:t>
      </w:r>
      <w:r w:rsidR="007555E9">
        <w:rPr>
          <w:sz w:val="28"/>
          <w:szCs w:val="28"/>
          <w:lang w:val="de-DE" w:bidi="ar-JO"/>
        </w:rPr>
        <w:t>Expression</w:t>
      </w:r>
      <w:r w:rsidR="00607266">
        <w:rPr>
          <w:sz w:val="28"/>
          <w:szCs w:val="28"/>
          <w:lang w:bidi="ar-JO"/>
        </w:rPr>
        <w:t xml:space="preserve"> </w:t>
      </w:r>
      <w:r w:rsidR="00607266">
        <w:rPr>
          <w:rFonts w:hint="cs"/>
          <w:sz w:val="28"/>
          <w:szCs w:val="28"/>
          <w:rtl/>
          <w:lang w:bidi="ar-JO"/>
        </w:rPr>
        <w:t xml:space="preserve"> لعام </w:t>
      </w:r>
      <w:r w:rsidR="00D501A5">
        <w:rPr>
          <w:rFonts w:hint="cs"/>
          <w:sz w:val="28"/>
          <w:szCs w:val="28"/>
          <w:rtl/>
          <w:lang w:bidi="ar-JO"/>
        </w:rPr>
        <w:t>2022</w:t>
      </w:r>
      <w:r w:rsidR="007E1A72">
        <w:rPr>
          <w:rFonts w:hint="cs"/>
          <w:sz w:val="28"/>
          <w:szCs w:val="28"/>
          <w:rtl/>
          <w:lang w:bidi="ar-JO"/>
        </w:rPr>
        <w:t xml:space="preserve"> </w:t>
      </w:r>
      <w:r w:rsidR="00AF194D">
        <w:rPr>
          <w:rFonts w:hint="cs"/>
          <w:sz w:val="28"/>
          <w:szCs w:val="28"/>
          <w:rtl/>
          <w:lang w:bidi="ar-JO"/>
        </w:rPr>
        <w:t>ل</w:t>
      </w:r>
      <w:r w:rsidR="00D501A5">
        <w:rPr>
          <w:rFonts w:hint="cs"/>
          <w:sz w:val="28"/>
          <w:szCs w:val="28"/>
          <w:rtl/>
          <w:lang w:bidi="ar-JO"/>
        </w:rPr>
        <w:t>ل</w:t>
      </w:r>
      <w:r w:rsidR="00AF194D">
        <w:rPr>
          <w:rFonts w:hint="cs"/>
          <w:sz w:val="28"/>
          <w:szCs w:val="28"/>
          <w:rtl/>
          <w:lang w:bidi="ar-JO"/>
        </w:rPr>
        <w:t>عالم الإيطالي إمانويل أناتي</w:t>
      </w:r>
      <w:r w:rsidR="00D501A5">
        <w:rPr>
          <w:rFonts w:hint="cs"/>
          <w:sz w:val="28"/>
          <w:szCs w:val="28"/>
          <w:rtl/>
          <w:lang w:bidi="ar-JO"/>
        </w:rPr>
        <w:t xml:space="preserve"> يربط بين </w:t>
      </w:r>
      <w:r w:rsidR="00FE2A1F">
        <w:rPr>
          <w:rFonts w:hint="cs"/>
          <w:sz w:val="28"/>
          <w:szCs w:val="28"/>
          <w:rtl/>
          <w:lang w:bidi="ar-JO"/>
        </w:rPr>
        <w:t>المحارب وسلاحه ، ويوشع ورمحه</w:t>
      </w:r>
      <w:r w:rsidR="00CF51AF">
        <w:rPr>
          <w:rFonts w:hint="cs"/>
          <w:sz w:val="28"/>
          <w:szCs w:val="28"/>
          <w:rtl/>
          <w:lang w:bidi="ar-JO"/>
        </w:rPr>
        <w:t xml:space="preserve">. </w:t>
      </w:r>
      <w:r w:rsidR="00AF194D">
        <w:rPr>
          <w:rFonts w:hint="cs"/>
          <w:sz w:val="28"/>
          <w:szCs w:val="28"/>
          <w:rtl/>
          <w:lang w:bidi="ar-JO"/>
        </w:rPr>
        <w:t xml:space="preserve"> </w:t>
      </w:r>
      <w:r w:rsidR="00CF51AF">
        <w:rPr>
          <w:rFonts w:hint="cs"/>
          <w:sz w:val="28"/>
          <w:szCs w:val="28"/>
          <w:rtl/>
          <w:lang w:bidi="ar-JO"/>
        </w:rPr>
        <w:t>ولمن يرغب عليه مراجعة البحث أدناه:</w:t>
      </w:r>
    </w:p>
    <w:p w14:paraId="02D85F90" w14:textId="3956A98B" w:rsidR="00AF194D" w:rsidRDefault="00BE2409" w:rsidP="009C4219">
      <w:pPr>
        <w:spacing w:line="240" w:lineRule="auto"/>
        <w:jc w:val="both"/>
        <w:rPr>
          <w:sz w:val="28"/>
          <w:szCs w:val="28"/>
        </w:rPr>
      </w:pPr>
      <w:proofErr w:type="spellStart"/>
      <w:r w:rsidRPr="009C4219">
        <w:rPr>
          <w:sz w:val="28"/>
          <w:szCs w:val="28"/>
          <w:lang w:bidi="ar-JO"/>
        </w:rPr>
        <w:t>Anati</w:t>
      </w:r>
      <w:proofErr w:type="spellEnd"/>
      <w:r w:rsidRPr="009C4219">
        <w:rPr>
          <w:sz w:val="28"/>
          <w:szCs w:val="28"/>
          <w:lang w:bidi="ar-JO"/>
        </w:rPr>
        <w:t>, Emanuel 2022;</w:t>
      </w:r>
      <w:r w:rsidR="00AF194D" w:rsidRPr="009C4219">
        <w:rPr>
          <w:sz w:val="28"/>
          <w:szCs w:val="28"/>
          <w:lang w:bidi="ar-JO"/>
        </w:rPr>
        <w:t xml:space="preserve"> </w:t>
      </w:r>
      <w:r w:rsidR="00AF194D" w:rsidRPr="009C4219">
        <w:rPr>
          <w:sz w:val="28"/>
          <w:szCs w:val="28"/>
        </w:rPr>
        <w:t>Dating the Biblical Exodus, an Enquiry in Conceptual Anthropology</w:t>
      </w:r>
      <w:r w:rsidR="00B545D4" w:rsidRPr="009C4219">
        <w:rPr>
          <w:sz w:val="28"/>
          <w:szCs w:val="28"/>
        </w:rPr>
        <w:t xml:space="preserve">. </w:t>
      </w:r>
      <w:r w:rsidR="00B545D4" w:rsidRPr="009C4219">
        <w:rPr>
          <w:b/>
          <w:bCs/>
          <w:sz w:val="28"/>
          <w:szCs w:val="28"/>
        </w:rPr>
        <w:t>Expression</w:t>
      </w:r>
      <w:r w:rsidR="00B545D4" w:rsidRPr="009C4219">
        <w:rPr>
          <w:sz w:val="28"/>
          <w:szCs w:val="28"/>
        </w:rPr>
        <w:t xml:space="preserve"> 36:</w:t>
      </w:r>
      <w:r w:rsidR="009C4219" w:rsidRPr="009C4219">
        <w:rPr>
          <w:sz w:val="28"/>
          <w:szCs w:val="28"/>
        </w:rPr>
        <w:t>18-33.</w:t>
      </w:r>
    </w:p>
    <w:p w14:paraId="4CB30E04" w14:textId="06EB8B3D" w:rsidR="009C4219" w:rsidRDefault="00E6117D" w:rsidP="00AF6F02">
      <w:pPr>
        <w:bidi/>
        <w:spacing w:line="360" w:lineRule="auto"/>
        <w:jc w:val="both"/>
        <w:rPr>
          <w:sz w:val="28"/>
          <w:szCs w:val="28"/>
          <w:rtl/>
          <w:lang w:bidi="ar-JO"/>
        </w:rPr>
      </w:pPr>
      <w:r>
        <w:rPr>
          <w:rFonts w:hint="cs"/>
          <w:sz w:val="28"/>
          <w:szCs w:val="28"/>
          <w:rtl/>
          <w:lang w:bidi="ar-JO"/>
        </w:rPr>
        <w:t>و</w:t>
      </w:r>
      <w:r w:rsidR="00807E9E">
        <w:rPr>
          <w:rFonts w:hint="cs"/>
          <w:sz w:val="28"/>
          <w:szCs w:val="28"/>
          <w:rtl/>
          <w:lang w:bidi="ar-JO"/>
        </w:rPr>
        <w:t xml:space="preserve">يمثل الشكل المنحوت رجلاً </w:t>
      </w:r>
      <w:r w:rsidR="00C52348">
        <w:rPr>
          <w:rFonts w:hint="cs"/>
          <w:sz w:val="28"/>
          <w:szCs w:val="28"/>
          <w:rtl/>
          <w:lang w:bidi="ar-JO"/>
        </w:rPr>
        <w:t xml:space="preserve">يقف وقفة جانبية يحمل رمحاً طويلاً في يده ، وحار </w:t>
      </w:r>
      <w:r w:rsidR="00AF6F02">
        <w:rPr>
          <w:rFonts w:hint="cs"/>
          <w:sz w:val="28"/>
          <w:szCs w:val="28"/>
          <w:rtl/>
          <w:lang w:bidi="ar-JO"/>
        </w:rPr>
        <w:t xml:space="preserve">الباحثون من يمثل هذا الشكل، </w:t>
      </w:r>
      <w:r w:rsidR="00745E16">
        <w:rPr>
          <w:rFonts w:hint="cs"/>
          <w:sz w:val="28"/>
          <w:szCs w:val="28"/>
          <w:rtl/>
          <w:lang w:bidi="ar-JO"/>
        </w:rPr>
        <w:t>ه</w:t>
      </w:r>
      <w:r w:rsidR="00AF6F02">
        <w:rPr>
          <w:rFonts w:hint="cs"/>
          <w:sz w:val="28"/>
          <w:szCs w:val="28"/>
          <w:rtl/>
          <w:lang w:bidi="ar-JO"/>
        </w:rPr>
        <w:t>ل هو لإله أم ملك؟</w:t>
      </w:r>
      <w:r w:rsidR="00E1065A">
        <w:rPr>
          <w:rFonts w:hint="cs"/>
          <w:sz w:val="28"/>
          <w:szCs w:val="28"/>
          <w:rtl/>
          <w:lang w:bidi="ar-JO"/>
        </w:rPr>
        <w:t xml:space="preserve"> لكنني أعتقد أنه لمحارب </w:t>
      </w:r>
      <w:r w:rsidR="00B50D5F">
        <w:rPr>
          <w:rFonts w:hint="cs"/>
          <w:sz w:val="28"/>
          <w:szCs w:val="28"/>
          <w:rtl/>
          <w:lang w:bidi="ar-JO"/>
        </w:rPr>
        <w:t xml:space="preserve">مؤآبي. ويرتدي الشخص </w:t>
      </w:r>
      <w:r w:rsidR="00742E7B">
        <w:rPr>
          <w:rFonts w:hint="cs"/>
          <w:sz w:val="28"/>
          <w:szCs w:val="28"/>
          <w:rtl/>
          <w:lang w:bidi="ar-JO"/>
        </w:rPr>
        <w:t xml:space="preserve">ما يشبه التنورة على وسطه، وغطاء رأس </w:t>
      </w:r>
      <w:r w:rsidR="00555461">
        <w:rPr>
          <w:rFonts w:hint="cs"/>
          <w:sz w:val="28"/>
          <w:szCs w:val="28"/>
          <w:rtl/>
          <w:lang w:bidi="ar-JO"/>
        </w:rPr>
        <w:t xml:space="preserve">. وللأسف فإن اللوحة </w:t>
      </w:r>
      <w:r w:rsidR="00903424">
        <w:rPr>
          <w:rFonts w:hint="cs"/>
          <w:sz w:val="28"/>
          <w:szCs w:val="28"/>
          <w:rtl/>
          <w:lang w:bidi="ar-JO"/>
        </w:rPr>
        <w:t>مكسّرة خاصة من جزئها السفلي.</w:t>
      </w:r>
    </w:p>
    <w:p w14:paraId="15494508" w14:textId="0FF3D93E" w:rsidR="00965563" w:rsidRDefault="00965563" w:rsidP="00965563">
      <w:pPr>
        <w:bidi/>
        <w:spacing w:line="360" w:lineRule="auto"/>
        <w:jc w:val="both"/>
        <w:rPr>
          <w:sz w:val="28"/>
          <w:szCs w:val="28"/>
          <w:rtl/>
          <w:lang w:bidi="ar-JO"/>
        </w:rPr>
      </w:pPr>
      <w:r>
        <w:rPr>
          <w:rFonts w:hint="cs"/>
          <w:sz w:val="28"/>
          <w:szCs w:val="28"/>
          <w:rtl/>
          <w:lang w:bidi="ar-JO"/>
        </w:rPr>
        <w:t>اختلف العلماء في تأريخها</w:t>
      </w:r>
      <w:r w:rsidR="00A02209">
        <w:rPr>
          <w:rFonts w:hint="cs"/>
          <w:sz w:val="28"/>
          <w:szCs w:val="28"/>
          <w:rtl/>
          <w:lang w:bidi="ar-JO"/>
        </w:rPr>
        <w:t xml:space="preserve">، إذ أرخها وليم أولبرايت بين حوالي 2600- 2300 قبل الميلاد، بينما </w:t>
      </w:r>
      <w:r w:rsidR="007D20E9">
        <w:rPr>
          <w:rFonts w:hint="cs"/>
          <w:sz w:val="28"/>
          <w:szCs w:val="28"/>
          <w:rtl/>
          <w:lang w:bidi="ar-JO"/>
        </w:rPr>
        <w:t>رأت أولغا تفنيل أنها تؤرخ بين 2700</w:t>
      </w:r>
      <w:r w:rsidR="00905700">
        <w:rPr>
          <w:rFonts w:hint="cs"/>
          <w:sz w:val="28"/>
          <w:szCs w:val="28"/>
          <w:rtl/>
          <w:lang w:bidi="ar-JO"/>
        </w:rPr>
        <w:t xml:space="preserve"> </w:t>
      </w:r>
      <w:r w:rsidR="00905700">
        <w:rPr>
          <w:sz w:val="28"/>
          <w:szCs w:val="28"/>
          <w:rtl/>
          <w:lang w:bidi="ar-JO"/>
        </w:rPr>
        <w:t>–</w:t>
      </w:r>
      <w:r w:rsidR="00905700">
        <w:rPr>
          <w:rFonts w:hint="cs"/>
          <w:sz w:val="28"/>
          <w:szCs w:val="28"/>
          <w:rtl/>
          <w:lang w:bidi="ar-JO"/>
        </w:rPr>
        <w:t xml:space="preserve"> 2000 قبل الميلاد</w:t>
      </w:r>
      <w:r w:rsidR="00102A09">
        <w:rPr>
          <w:rFonts w:hint="cs"/>
          <w:sz w:val="28"/>
          <w:szCs w:val="28"/>
          <w:rtl/>
          <w:lang w:bidi="ar-JO"/>
        </w:rPr>
        <w:t xml:space="preserve">، </w:t>
      </w:r>
      <w:r w:rsidR="009F6E2B">
        <w:rPr>
          <w:rFonts w:hint="cs"/>
          <w:sz w:val="28"/>
          <w:szCs w:val="28"/>
          <w:rtl/>
          <w:lang w:bidi="ar-JO"/>
        </w:rPr>
        <w:t>و</w:t>
      </w:r>
      <w:r w:rsidR="0000633F">
        <w:rPr>
          <w:rFonts w:hint="cs"/>
          <w:sz w:val="28"/>
          <w:szCs w:val="28"/>
          <w:rtl/>
          <w:lang w:bidi="ar-JO"/>
        </w:rPr>
        <w:t>أما العالم الألماني "ألت" فرأى أنها تعود للقرن الثاني عشر قبل الميلاد.</w:t>
      </w:r>
      <w:r w:rsidR="00C30D01">
        <w:rPr>
          <w:rFonts w:hint="cs"/>
          <w:sz w:val="28"/>
          <w:szCs w:val="28"/>
          <w:rtl/>
          <w:lang w:bidi="ar-JO"/>
        </w:rPr>
        <w:t xml:space="preserve"> </w:t>
      </w:r>
      <w:r w:rsidR="00017F70">
        <w:rPr>
          <w:rFonts w:hint="cs"/>
          <w:sz w:val="28"/>
          <w:szCs w:val="28"/>
          <w:rtl/>
          <w:lang w:bidi="ar-JO"/>
        </w:rPr>
        <w:t>لكن ما زال الدارسون لم يتفقوا على تاريخ محدد لها نتيجة لغياب الدلائل الأثرية المصاحبة</w:t>
      </w:r>
      <w:r w:rsidR="005766ED">
        <w:rPr>
          <w:rFonts w:hint="cs"/>
          <w:sz w:val="28"/>
          <w:szCs w:val="28"/>
          <w:rtl/>
          <w:lang w:bidi="ar-JO"/>
        </w:rPr>
        <w:t xml:space="preserve"> لها</w:t>
      </w:r>
      <w:r w:rsidR="005766ED">
        <w:rPr>
          <w:sz w:val="28"/>
          <w:szCs w:val="28"/>
          <w:lang w:bidi="ar-JO"/>
        </w:rPr>
        <w:t xml:space="preserve"> </w:t>
      </w:r>
      <w:r w:rsidR="00017F70">
        <w:rPr>
          <w:rFonts w:hint="cs"/>
          <w:sz w:val="28"/>
          <w:szCs w:val="28"/>
          <w:rtl/>
          <w:lang w:bidi="ar-JO"/>
        </w:rPr>
        <w:t xml:space="preserve">. </w:t>
      </w:r>
      <w:r w:rsidR="003C0038">
        <w:rPr>
          <w:rFonts w:hint="cs"/>
          <w:sz w:val="28"/>
          <w:szCs w:val="28"/>
          <w:rtl/>
          <w:lang w:bidi="ar-JO"/>
        </w:rPr>
        <w:t>وهناك دراسة تفصيلية لهذه اللوحة نشرت عام 2014</w:t>
      </w:r>
      <w:r w:rsidR="00935CAF">
        <w:rPr>
          <w:rFonts w:hint="cs"/>
          <w:sz w:val="28"/>
          <w:szCs w:val="28"/>
          <w:rtl/>
          <w:lang w:bidi="ar-JO"/>
        </w:rPr>
        <w:t>، وهي:</w:t>
      </w:r>
    </w:p>
    <w:p w14:paraId="52CEDEF1" w14:textId="77777777" w:rsidR="001603A9" w:rsidRDefault="00935CAF" w:rsidP="001603A9">
      <w:pPr>
        <w:spacing w:line="240" w:lineRule="auto"/>
        <w:jc w:val="both"/>
        <w:rPr>
          <w:sz w:val="28"/>
          <w:szCs w:val="28"/>
          <w:rtl/>
          <w:lang w:bidi="ar-JO"/>
        </w:rPr>
      </w:pPr>
      <w:proofErr w:type="spellStart"/>
      <w:r w:rsidRPr="003B236A">
        <w:rPr>
          <w:sz w:val="28"/>
          <w:szCs w:val="28"/>
          <w:lang w:bidi="ar-JO"/>
        </w:rPr>
        <w:t>Hun</w:t>
      </w:r>
      <w:r w:rsidR="00680655" w:rsidRPr="003B236A">
        <w:rPr>
          <w:sz w:val="28"/>
          <w:szCs w:val="28"/>
          <w:lang w:bidi="ar-JO"/>
        </w:rPr>
        <w:t>ziker-</w:t>
      </w:r>
      <w:proofErr w:type="gramStart"/>
      <w:r w:rsidR="00680655" w:rsidRPr="003B236A">
        <w:rPr>
          <w:sz w:val="28"/>
          <w:szCs w:val="28"/>
          <w:lang w:bidi="ar-JO"/>
        </w:rPr>
        <w:t>Rodewald</w:t>
      </w:r>
      <w:r w:rsidR="0047751C" w:rsidRPr="003B236A">
        <w:rPr>
          <w:sz w:val="28"/>
          <w:szCs w:val="28"/>
          <w:lang w:bidi="ar-JO"/>
        </w:rPr>
        <w:t>,R</w:t>
      </w:r>
      <w:proofErr w:type="spellEnd"/>
      <w:r w:rsidR="0047751C" w:rsidRPr="003B236A">
        <w:rPr>
          <w:sz w:val="28"/>
          <w:szCs w:val="28"/>
          <w:lang w:bidi="ar-JO"/>
        </w:rPr>
        <w:t>.</w:t>
      </w:r>
      <w:proofErr w:type="gramEnd"/>
      <w:r w:rsidR="00680655" w:rsidRPr="003B236A">
        <w:rPr>
          <w:sz w:val="28"/>
          <w:szCs w:val="28"/>
          <w:lang w:bidi="ar-JO"/>
        </w:rPr>
        <w:t xml:space="preserve"> and R. Deutsch 2014; </w:t>
      </w:r>
      <w:r w:rsidR="0047751C" w:rsidRPr="003B236A">
        <w:rPr>
          <w:sz w:val="28"/>
          <w:szCs w:val="28"/>
          <w:lang w:bidi="ar-JO"/>
        </w:rPr>
        <w:t xml:space="preserve">The Shihan Stele Reconsidered. Pp. </w:t>
      </w:r>
      <w:r w:rsidR="003B236A" w:rsidRPr="003B236A">
        <w:rPr>
          <w:sz w:val="28"/>
          <w:szCs w:val="28"/>
          <w:lang w:bidi="ar-JO"/>
        </w:rPr>
        <w:t>51-</w:t>
      </w:r>
      <w:r w:rsidR="0011077E" w:rsidRPr="003B236A">
        <w:rPr>
          <w:sz w:val="28"/>
          <w:szCs w:val="28"/>
          <w:lang w:bidi="ar-JO"/>
        </w:rPr>
        <w:t>67,</w:t>
      </w:r>
      <w:r w:rsidR="003B236A" w:rsidRPr="003B236A">
        <w:rPr>
          <w:sz w:val="28"/>
          <w:szCs w:val="28"/>
          <w:lang w:bidi="ar-JO"/>
        </w:rPr>
        <w:t xml:space="preserve"> Pls. 6-10 i</w:t>
      </w:r>
      <w:r w:rsidR="003B236A">
        <w:rPr>
          <w:sz w:val="28"/>
          <w:szCs w:val="28"/>
          <w:lang w:bidi="ar-JO"/>
        </w:rPr>
        <w:t xml:space="preserve">n J. </w:t>
      </w:r>
      <w:proofErr w:type="spellStart"/>
      <w:r w:rsidR="003B236A">
        <w:rPr>
          <w:sz w:val="28"/>
          <w:szCs w:val="28"/>
          <w:lang w:bidi="ar-JO"/>
        </w:rPr>
        <w:t>Elayi</w:t>
      </w:r>
      <w:proofErr w:type="spellEnd"/>
      <w:r w:rsidR="0011077E">
        <w:rPr>
          <w:sz w:val="28"/>
          <w:szCs w:val="28"/>
          <w:lang w:bidi="ar-JO"/>
        </w:rPr>
        <w:t xml:space="preserve"> and J. M. Durand (eds.)</w:t>
      </w:r>
      <w:r w:rsidR="00C423BF">
        <w:rPr>
          <w:sz w:val="28"/>
          <w:szCs w:val="28"/>
          <w:lang w:bidi="ar-JO"/>
        </w:rPr>
        <w:t xml:space="preserve">, </w:t>
      </w:r>
      <w:r w:rsidR="00C423BF" w:rsidRPr="005766ED">
        <w:rPr>
          <w:b/>
          <w:bCs/>
          <w:sz w:val="28"/>
          <w:szCs w:val="28"/>
          <w:lang w:bidi="ar-JO"/>
        </w:rPr>
        <w:t xml:space="preserve">Bible et </w:t>
      </w:r>
      <w:proofErr w:type="spellStart"/>
      <w:r w:rsidR="00C423BF" w:rsidRPr="005766ED">
        <w:rPr>
          <w:b/>
          <w:bCs/>
          <w:sz w:val="28"/>
          <w:szCs w:val="28"/>
          <w:lang w:bidi="ar-JO"/>
        </w:rPr>
        <w:t>Proche</w:t>
      </w:r>
      <w:proofErr w:type="spellEnd"/>
      <w:r w:rsidR="00C423BF" w:rsidRPr="005766ED">
        <w:rPr>
          <w:b/>
          <w:bCs/>
          <w:sz w:val="28"/>
          <w:szCs w:val="28"/>
          <w:lang w:bidi="ar-JO"/>
        </w:rPr>
        <w:t>-Orient. M</w:t>
      </w:r>
      <w:r w:rsidR="00C423BF" w:rsidRPr="005766ED">
        <w:rPr>
          <w:rFonts w:cstheme="minorHAnsi"/>
          <w:b/>
          <w:bCs/>
          <w:sz w:val="28"/>
          <w:szCs w:val="28"/>
          <w:lang w:bidi="ar-JO"/>
        </w:rPr>
        <w:t>é</w:t>
      </w:r>
      <w:r w:rsidR="005B1FB3" w:rsidRPr="005766ED">
        <w:rPr>
          <w:b/>
          <w:bCs/>
          <w:sz w:val="28"/>
          <w:szCs w:val="28"/>
          <w:lang w:bidi="ar-JO"/>
        </w:rPr>
        <w:t>langes Andr</w:t>
      </w:r>
      <w:r w:rsidR="005B1FB3" w:rsidRPr="005766ED">
        <w:rPr>
          <w:rFonts w:cstheme="minorHAnsi"/>
          <w:b/>
          <w:bCs/>
          <w:sz w:val="28"/>
          <w:szCs w:val="28"/>
          <w:lang w:bidi="ar-JO"/>
        </w:rPr>
        <w:t>é</w:t>
      </w:r>
      <w:r w:rsidR="005B1FB3" w:rsidRPr="005766ED">
        <w:rPr>
          <w:b/>
          <w:bCs/>
          <w:sz w:val="28"/>
          <w:szCs w:val="28"/>
          <w:lang w:bidi="ar-JO"/>
        </w:rPr>
        <w:t xml:space="preserve"> Lemaire</w:t>
      </w:r>
      <w:r w:rsidR="000C0CF4" w:rsidRPr="005766ED">
        <w:rPr>
          <w:b/>
          <w:bCs/>
          <w:sz w:val="28"/>
          <w:szCs w:val="28"/>
          <w:lang w:bidi="ar-JO"/>
        </w:rPr>
        <w:t xml:space="preserve"> II (</w:t>
      </w:r>
      <w:proofErr w:type="spellStart"/>
      <w:r w:rsidR="000C0CF4" w:rsidRPr="005766ED">
        <w:rPr>
          <w:b/>
          <w:bCs/>
          <w:sz w:val="28"/>
          <w:szCs w:val="28"/>
          <w:lang w:bidi="ar-JO"/>
        </w:rPr>
        <w:t>Transeuphrat</w:t>
      </w:r>
      <w:r w:rsidR="000C0CF4" w:rsidRPr="005766ED">
        <w:rPr>
          <w:rFonts w:cstheme="minorHAnsi"/>
          <w:b/>
          <w:bCs/>
          <w:sz w:val="28"/>
          <w:szCs w:val="28"/>
          <w:lang w:bidi="ar-JO"/>
        </w:rPr>
        <w:t>è</w:t>
      </w:r>
      <w:r w:rsidR="005766ED" w:rsidRPr="005766ED">
        <w:rPr>
          <w:b/>
          <w:bCs/>
          <w:sz w:val="28"/>
          <w:szCs w:val="28"/>
          <w:lang w:bidi="ar-JO"/>
        </w:rPr>
        <w:t>ne</w:t>
      </w:r>
      <w:proofErr w:type="spellEnd"/>
      <w:r w:rsidR="005766ED" w:rsidRPr="005766ED">
        <w:rPr>
          <w:b/>
          <w:bCs/>
          <w:sz w:val="28"/>
          <w:szCs w:val="28"/>
          <w:lang w:bidi="ar-JO"/>
        </w:rPr>
        <w:t xml:space="preserve"> 45).</w:t>
      </w:r>
      <w:r w:rsidR="005766ED">
        <w:rPr>
          <w:sz w:val="28"/>
          <w:szCs w:val="28"/>
          <w:lang w:bidi="ar-JO"/>
        </w:rPr>
        <w:t xml:space="preserve"> Paris.</w:t>
      </w:r>
    </w:p>
    <w:p w14:paraId="3DD851D6" w14:textId="444E510F" w:rsidR="00935CAF" w:rsidRDefault="009E6A85" w:rsidP="001603A9">
      <w:pPr>
        <w:bidi/>
        <w:spacing w:line="240" w:lineRule="auto"/>
        <w:jc w:val="both"/>
        <w:rPr>
          <w:sz w:val="28"/>
          <w:szCs w:val="28"/>
          <w:rtl/>
          <w:lang w:val="de-DE" w:bidi="ar-JO"/>
        </w:rPr>
      </w:pPr>
      <w:r>
        <w:rPr>
          <w:rFonts w:hint="cs"/>
          <w:sz w:val="28"/>
          <w:szCs w:val="28"/>
          <w:rtl/>
          <w:lang w:val="de-DE" w:bidi="ar-JO"/>
        </w:rPr>
        <w:t>ونورد أدناه</w:t>
      </w:r>
      <w:r w:rsidR="006D77E9">
        <w:rPr>
          <w:rFonts w:hint="cs"/>
          <w:sz w:val="28"/>
          <w:szCs w:val="28"/>
          <w:rtl/>
          <w:lang w:val="de-DE" w:bidi="ar-JO"/>
        </w:rPr>
        <w:t xml:space="preserve"> ما ذكره العالم الإيطالي "أناتي" حرفياً، ولكم الحكم</w:t>
      </w:r>
      <w:r w:rsidR="0005120C">
        <w:rPr>
          <w:rFonts w:hint="cs"/>
          <w:sz w:val="28"/>
          <w:szCs w:val="28"/>
          <w:rtl/>
          <w:lang w:val="de-DE" w:bidi="ar-JO"/>
        </w:rPr>
        <w:t>:</w:t>
      </w:r>
    </w:p>
    <w:p w14:paraId="5E97869F" w14:textId="5302DCB5" w:rsidR="0000583A" w:rsidRPr="005516E3" w:rsidRDefault="00116847" w:rsidP="0000583A">
      <w:pPr>
        <w:spacing w:line="240" w:lineRule="auto"/>
        <w:jc w:val="both"/>
        <w:rPr>
          <w:sz w:val="28"/>
          <w:szCs w:val="28"/>
          <w:rtl/>
        </w:rPr>
      </w:pPr>
      <w:r w:rsidRPr="005516E3">
        <w:rPr>
          <w:rFonts w:hint="cs"/>
          <w:sz w:val="28"/>
          <w:szCs w:val="28"/>
          <w:rtl/>
        </w:rPr>
        <w:t>"</w:t>
      </w:r>
      <w:r w:rsidR="0000583A" w:rsidRPr="005516E3">
        <w:rPr>
          <w:sz w:val="28"/>
          <w:szCs w:val="28"/>
        </w:rPr>
        <w:t>In the Book of Joshua, the description of the weapon during the battle of Ai contributes to defining its date and not just the date of the battle, but also that of the text describing it. “And the Lord said unto Joshua: ‘Stretch out the spear that is in thy hand toward Ai; for I will give it into thy hand.’ And Joshua stretched out the spear that was in his hand toward the city.” (Joshua 8:16-18) The spear is the quintessential Early Bronze Age battle weapon. In the Late Bronze Age, a leader would be armed with a sword, an ax, or bow and arrows, and maybe also a war chariot.</w:t>
      </w:r>
    </w:p>
    <w:p w14:paraId="2FD9EF1C" w14:textId="165D20C0" w:rsidR="00C758B1" w:rsidRPr="005516E3" w:rsidRDefault="00C758B1" w:rsidP="0000583A">
      <w:pPr>
        <w:spacing w:line="240" w:lineRule="auto"/>
        <w:jc w:val="both"/>
        <w:rPr>
          <w:sz w:val="28"/>
          <w:szCs w:val="28"/>
        </w:rPr>
      </w:pPr>
      <w:r w:rsidRPr="005516E3">
        <w:rPr>
          <w:sz w:val="28"/>
          <w:szCs w:val="28"/>
        </w:rPr>
        <w:t>A prototype of a warrior is the basalt high relief from Shihan, in Jordan, in the hills not far from the cross</w:t>
      </w:r>
      <w:r w:rsidR="00D05759">
        <w:rPr>
          <w:sz w:val="28"/>
          <w:szCs w:val="28"/>
        </w:rPr>
        <w:t>ing</w:t>
      </w:r>
      <w:r w:rsidRPr="005516E3">
        <w:rPr>
          <w:sz w:val="28"/>
          <w:szCs w:val="28"/>
        </w:rPr>
        <w:t xml:space="preserve"> of the river Jordan, portraying a mythical or revered hero which could be that of Joshua. </w:t>
      </w:r>
      <w:proofErr w:type="gramStart"/>
      <w:r w:rsidRPr="005516E3">
        <w:rPr>
          <w:sz w:val="28"/>
          <w:szCs w:val="28"/>
        </w:rPr>
        <w:t>On the basis of</w:t>
      </w:r>
      <w:proofErr w:type="gramEnd"/>
      <w:r w:rsidRPr="005516E3">
        <w:rPr>
          <w:sz w:val="28"/>
          <w:szCs w:val="28"/>
        </w:rPr>
        <w:t xml:space="preserve"> the typology of the spear, Olga Tufnell (1953) suggested a date in the late third millennium BC, the date of Ai’s fall. </w:t>
      </w:r>
      <w:r w:rsidRPr="005516E3">
        <w:rPr>
          <w:sz w:val="28"/>
          <w:szCs w:val="28"/>
        </w:rPr>
        <w:lastRenderedPageBreak/>
        <w:t>Is Joshua the hero of his time? The high relief shows several indicators accompanying the hero which could reveal his name. It might well be the earliest image of a biblical protagonist produced in his time.”</w:t>
      </w:r>
    </w:p>
    <w:p w14:paraId="631A33BE" w14:textId="1CC7B6E4" w:rsidR="00C758B1" w:rsidRDefault="00C758B1" w:rsidP="0000583A">
      <w:pPr>
        <w:spacing w:line="240" w:lineRule="auto"/>
        <w:jc w:val="both"/>
        <w:rPr>
          <w:sz w:val="28"/>
          <w:szCs w:val="28"/>
          <w:rtl/>
        </w:rPr>
      </w:pPr>
      <w:r w:rsidRPr="005516E3">
        <w:rPr>
          <w:sz w:val="28"/>
          <w:szCs w:val="28"/>
        </w:rPr>
        <w:t>(</w:t>
      </w:r>
      <w:proofErr w:type="spellStart"/>
      <w:r w:rsidRPr="005516E3">
        <w:rPr>
          <w:sz w:val="28"/>
          <w:szCs w:val="28"/>
        </w:rPr>
        <w:t>Anati</w:t>
      </w:r>
      <w:proofErr w:type="spellEnd"/>
      <w:r w:rsidRPr="005516E3">
        <w:rPr>
          <w:sz w:val="28"/>
          <w:szCs w:val="28"/>
        </w:rPr>
        <w:t xml:space="preserve"> 2022:</w:t>
      </w:r>
      <w:r w:rsidR="00054DCD" w:rsidRPr="005516E3">
        <w:rPr>
          <w:sz w:val="28"/>
          <w:szCs w:val="28"/>
        </w:rPr>
        <w:t>29).</w:t>
      </w:r>
    </w:p>
    <w:p w14:paraId="34BFF9D5" w14:textId="3CD6223E" w:rsidR="005516E3" w:rsidRDefault="005516E3" w:rsidP="005516E3">
      <w:pPr>
        <w:bidi/>
        <w:spacing w:line="240" w:lineRule="auto"/>
        <w:jc w:val="both"/>
        <w:rPr>
          <w:sz w:val="28"/>
          <w:szCs w:val="28"/>
          <w:rtl/>
          <w:lang w:bidi="ar-JO"/>
        </w:rPr>
      </w:pPr>
      <w:r>
        <w:rPr>
          <w:rFonts w:hint="cs"/>
          <w:sz w:val="28"/>
          <w:szCs w:val="28"/>
          <w:rtl/>
          <w:lang w:bidi="ar-JO"/>
        </w:rPr>
        <w:t>وإلى اللقاء في الخاطرة القادمة</w:t>
      </w:r>
    </w:p>
    <w:p w14:paraId="0D14F469" w14:textId="3BE5EC19" w:rsidR="005516E3" w:rsidRDefault="005516E3" w:rsidP="005516E3">
      <w:pPr>
        <w:bidi/>
        <w:spacing w:line="240" w:lineRule="auto"/>
        <w:jc w:val="both"/>
        <w:rPr>
          <w:sz w:val="28"/>
          <w:szCs w:val="28"/>
          <w:rtl/>
          <w:lang w:bidi="ar-JO"/>
        </w:rPr>
      </w:pPr>
      <w:r>
        <w:rPr>
          <w:rFonts w:hint="cs"/>
          <w:sz w:val="28"/>
          <w:szCs w:val="28"/>
          <w:rtl/>
          <w:lang w:bidi="ar-JO"/>
        </w:rPr>
        <w:t>أ.د. زيدان كفافي</w:t>
      </w:r>
    </w:p>
    <w:p w14:paraId="7E9F3DFD" w14:textId="56EEF143" w:rsidR="005516E3" w:rsidRPr="005516E3" w:rsidRDefault="005516E3" w:rsidP="005516E3">
      <w:pPr>
        <w:bidi/>
        <w:spacing w:line="240" w:lineRule="auto"/>
        <w:jc w:val="both"/>
        <w:rPr>
          <w:sz w:val="28"/>
          <w:szCs w:val="28"/>
          <w:rtl/>
          <w:lang w:bidi="ar-JO"/>
        </w:rPr>
      </w:pPr>
      <w:r>
        <w:rPr>
          <w:rFonts w:hint="cs"/>
          <w:sz w:val="28"/>
          <w:szCs w:val="28"/>
          <w:rtl/>
          <w:lang w:bidi="ar-JO"/>
        </w:rPr>
        <w:t xml:space="preserve">عمّان في </w:t>
      </w:r>
      <w:r w:rsidR="00D05759">
        <w:rPr>
          <w:rFonts w:hint="cs"/>
          <w:sz w:val="28"/>
          <w:szCs w:val="28"/>
          <w:rtl/>
          <w:lang w:bidi="ar-JO"/>
        </w:rPr>
        <w:t>21/ 9/ 2022م</w:t>
      </w:r>
    </w:p>
    <w:p w14:paraId="0302C9B6" w14:textId="77777777" w:rsidR="00054DCD" w:rsidRPr="00C758B1" w:rsidRDefault="00054DCD" w:rsidP="00054DCD">
      <w:pPr>
        <w:bidi/>
        <w:spacing w:line="240" w:lineRule="auto"/>
        <w:jc w:val="both"/>
        <w:rPr>
          <w:sz w:val="28"/>
          <w:szCs w:val="28"/>
          <w:rtl/>
          <w:lang w:bidi="ar-JO"/>
        </w:rPr>
      </w:pPr>
    </w:p>
    <w:sectPr w:rsidR="00054DCD" w:rsidRPr="00C758B1">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7BB1B3" w14:textId="77777777" w:rsidR="00BA09D3" w:rsidRDefault="00BA09D3" w:rsidP="00BA09D3">
      <w:pPr>
        <w:spacing w:after="0" w:line="240" w:lineRule="auto"/>
      </w:pPr>
      <w:r>
        <w:separator/>
      </w:r>
    </w:p>
  </w:endnote>
  <w:endnote w:type="continuationSeparator" w:id="0">
    <w:p w14:paraId="0080AFA6" w14:textId="77777777" w:rsidR="00BA09D3" w:rsidRDefault="00BA09D3" w:rsidP="00BA09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51209086"/>
      <w:docPartObj>
        <w:docPartGallery w:val="Page Numbers (Bottom of Page)"/>
        <w:docPartUnique/>
      </w:docPartObj>
    </w:sdtPr>
    <w:sdtEndPr>
      <w:rPr>
        <w:noProof/>
      </w:rPr>
    </w:sdtEndPr>
    <w:sdtContent>
      <w:p w14:paraId="0A437151" w14:textId="4D39F0FE" w:rsidR="00BA09D3" w:rsidRDefault="00BA09D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FD19130" w14:textId="77777777" w:rsidR="00BA09D3" w:rsidRDefault="00BA09D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D03FEB" w14:textId="77777777" w:rsidR="00BA09D3" w:rsidRDefault="00BA09D3" w:rsidP="00BA09D3">
      <w:pPr>
        <w:spacing w:after="0" w:line="240" w:lineRule="auto"/>
      </w:pPr>
      <w:r>
        <w:separator/>
      </w:r>
    </w:p>
  </w:footnote>
  <w:footnote w:type="continuationSeparator" w:id="0">
    <w:p w14:paraId="4629A7DD" w14:textId="77777777" w:rsidR="00BA09D3" w:rsidRDefault="00BA09D3" w:rsidP="00BA09D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486F"/>
    <w:rsid w:val="0000583A"/>
    <w:rsid w:val="0000633F"/>
    <w:rsid w:val="00014BF4"/>
    <w:rsid w:val="00017F70"/>
    <w:rsid w:val="000314C9"/>
    <w:rsid w:val="00041043"/>
    <w:rsid w:val="0005120C"/>
    <w:rsid w:val="00054DCD"/>
    <w:rsid w:val="00062684"/>
    <w:rsid w:val="0007166A"/>
    <w:rsid w:val="00081BF4"/>
    <w:rsid w:val="000A5BB7"/>
    <w:rsid w:val="000C0CF4"/>
    <w:rsid w:val="000E6EAB"/>
    <w:rsid w:val="000F66ED"/>
    <w:rsid w:val="00102A09"/>
    <w:rsid w:val="0011077E"/>
    <w:rsid w:val="00116847"/>
    <w:rsid w:val="001431CC"/>
    <w:rsid w:val="001603A9"/>
    <w:rsid w:val="00166232"/>
    <w:rsid w:val="001B15BB"/>
    <w:rsid w:val="002246AA"/>
    <w:rsid w:val="00265F83"/>
    <w:rsid w:val="0035549F"/>
    <w:rsid w:val="003B236A"/>
    <w:rsid w:val="003C0038"/>
    <w:rsid w:val="00426CE6"/>
    <w:rsid w:val="0043294D"/>
    <w:rsid w:val="0047751C"/>
    <w:rsid w:val="0048332A"/>
    <w:rsid w:val="004A0F37"/>
    <w:rsid w:val="004B2C33"/>
    <w:rsid w:val="004D74CF"/>
    <w:rsid w:val="004F5D01"/>
    <w:rsid w:val="005516E3"/>
    <w:rsid w:val="00555461"/>
    <w:rsid w:val="005766ED"/>
    <w:rsid w:val="005B1FB3"/>
    <w:rsid w:val="00607266"/>
    <w:rsid w:val="00680655"/>
    <w:rsid w:val="00697FAC"/>
    <w:rsid w:val="006D77E9"/>
    <w:rsid w:val="006E0C06"/>
    <w:rsid w:val="00705C15"/>
    <w:rsid w:val="00742E7B"/>
    <w:rsid w:val="00745E16"/>
    <w:rsid w:val="00747F88"/>
    <w:rsid w:val="007555E9"/>
    <w:rsid w:val="00782615"/>
    <w:rsid w:val="007A7C89"/>
    <w:rsid w:val="007D20E9"/>
    <w:rsid w:val="007E1A72"/>
    <w:rsid w:val="007E3786"/>
    <w:rsid w:val="00807E9E"/>
    <w:rsid w:val="00903424"/>
    <w:rsid w:val="00905700"/>
    <w:rsid w:val="00925937"/>
    <w:rsid w:val="00935CAF"/>
    <w:rsid w:val="00945256"/>
    <w:rsid w:val="00965563"/>
    <w:rsid w:val="009C4219"/>
    <w:rsid w:val="009E6A85"/>
    <w:rsid w:val="009F6E2B"/>
    <w:rsid w:val="00A02209"/>
    <w:rsid w:val="00A40085"/>
    <w:rsid w:val="00A477B5"/>
    <w:rsid w:val="00AE0FC7"/>
    <w:rsid w:val="00AF194D"/>
    <w:rsid w:val="00AF6F02"/>
    <w:rsid w:val="00B50D5F"/>
    <w:rsid w:val="00B545D4"/>
    <w:rsid w:val="00BA09D3"/>
    <w:rsid w:val="00BE2409"/>
    <w:rsid w:val="00C17807"/>
    <w:rsid w:val="00C30D01"/>
    <w:rsid w:val="00C423BF"/>
    <w:rsid w:val="00C52348"/>
    <w:rsid w:val="00C75269"/>
    <w:rsid w:val="00C758B1"/>
    <w:rsid w:val="00C87192"/>
    <w:rsid w:val="00CB6AB0"/>
    <w:rsid w:val="00CF51AF"/>
    <w:rsid w:val="00D05759"/>
    <w:rsid w:val="00D12B93"/>
    <w:rsid w:val="00D501A5"/>
    <w:rsid w:val="00DB03FC"/>
    <w:rsid w:val="00DF14AD"/>
    <w:rsid w:val="00E1065A"/>
    <w:rsid w:val="00E24593"/>
    <w:rsid w:val="00E6117D"/>
    <w:rsid w:val="00E7486F"/>
    <w:rsid w:val="00F23748"/>
    <w:rsid w:val="00F666B5"/>
    <w:rsid w:val="00FE2A1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D25757"/>
  <w15:chartTrackingRefBased/>
  <w15:docId w15:val="{B24DE7EE-479C-4964-894C-DF584EA7EA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A09D3"/>
    <w:pPr>
      <w:tabs>
        <w:tab w:val="center" w:pos="4680"/>
        <w:tab w:val="right" w:pos="9360"/>
      </w:tabs>
      <w:spacing w:after="0" w:line="240" w:lineRule="auto"/>
    </w:pPr>
  </w:style>
  <w:style w:type="character" w:customStyle="1" w:styleId="HeaderChar">
    <w:name w:val="Header Char"/>
    <w:basedOn w:val="DefaultParagraphFont"/>
    <w:link w:val="Header"/>
    <w:uiPriority w:val="99"/>
    <w:rsid w:val="00BA09D3"/>
  </w:style>
  <w:style w:type="paragraph" w:styleId="Footer">
    <w:name w:val="footer"/>
    <w:basedOn w:val="Normal"/>
    <w:link w:val="FooterChar"/>
    <w:uiPriority w:val="99"/>
    <w:unhideWhenUsed/>
    <w:rsid w:val="00BA09D3"/>
    <w:pPr>
      <w:tabs>
        <w:tab w:val="center" w:pos="4680"/>
        <w:tab w:val="right" w:pos="9360"/>
      </w:tabs>
      <w:spacing w:after="0" w:line="240" w:lineRule="auto"/>
    </w:pPr>
  </w:style>
  <w:style w:type="character" w:customStyle="1" w:styleId="FooterChar">
    <w:name w:val="Footer Char"/>
    <w:basedOn w:val="DefaultParagraphFont"/>
    <w:link w:val="Footer"/>
    <w:uiPriority w:val="99"/>
    <w:rsid w:val="00BA09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2318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515</Words>
  <Characters>2940</Characters>
  <Application>Microsoft Office Word</Application>
  <DocSecurity>0</DocSecurity>
  <Lines>24</Lines>
  <Paragraphs>6</Paragraphs>
  <ScaleCrop>false</ScaleCrop>
  <Company/>
  <LinksUpToDate>false</LinksUpToDate>
  <CharactersWithSpaces>3449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Zeidan Kafafi</dc:creator>
  <cp:keywords/>
  <dc:description/>
  <cp:lastModifiedBy>Zeidan Kafafi</cp:lastModifiedBy>
  <cp:revision>2</cp:revision>
  <dcterms:created xsi:type="dcterms:W3CDTF">2022-09-21T08:39:00Z</dcterms:created>
  <dcterms:modified xsi:type="dcterms:W3CDTF">2022-09-21T08:39:00Z</dcterms:modified>
</cp:coreProperties>
</file>